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88" w:rsidRDefault="00E86B9F" w:rsidP="00BC1D99">
      <w:pPr>
        <w:rPr>
          <w:b/>
          <w:bCs/>
          <w:sz w:val="28"/>
          <w:szCs w:val="28"/>
          <w:lang w:val="ru-RU"/>
        </w:rPr>
      </w:pPr>
      <w:r>
        <w:rPr>
          <w:b/>
          <w:bCs/>
          <w:sz w:val="28"/>
          <w:szCs w:val="28"/>
          <w:lang w:val="ru-RU"/>
        </w:rPr>
        <w:t xml:space="preserve">УДК </w:t>
      </w:r>
    </w:p>
    <w:tbl>
      <w:tblPr>
        <w:tblW w:w="0" w:type="auto"/>
        <w:tblBorders>
          <w:insideV w:val="single" w:sz="48" w:space="0" w:color="000000"/>
        </w:tblBorders>
        <w:tblLook w:val="04A0"/>
      </w:tblPr>
      <w:tblGrid>
        <w:gridCol w:w="3510"/>
        <w:gridCol w:w="6678"/>
      </w:tblGrid>
      <w:tr w:rsidR="00147013" w:rsidRPr="00337C18" w:rsidTr="00243CF1">
        <w:trPr>
          <w:trHeight w:val="5806"/>
        </w:trPr>
        <w:tc>
          <w:tcPr>
            <w:tcW w:w="3510" w:type="dxa"/>
            <w:vAlign w:val="center"/>
          </w:tcPr>
          <w:p w:rsidR="00147013" w:rsidRPr="00642C40" w:rsidRDefault="00147013" w:rsidP="00243CF1">
            <w:pPr>
              <w:jc w:val="right"/>
              <w:rPr>
                <w:rStyle w:val="af7"/>
              </w:rPr>
            </w:pPr>
            <w:r w:rsidRPr="00642C40">
              <w:rPr>
                <w:rStyle w:val="af7"/>
              </w:rPr>
              <w:t xml:space="preserve">С.А. Гафуров, </w:t>
            </w:r>
          </w:p>
          <w:p w:rsidR="00147013" w:rsidRPr="00A07011" w:rsidRDefault="00147013" w:rsidP="00243CF1">
            <w:pPr>
              <w:jc w:val="right"/>
              <w:rPr>
                <w:b/>
                <w:bCs/>
                <w:lang w:val="ru-RU"/>
              </w:rPr>
            </w:pPr>
            <w:r w:rsidRPr="00642C40">
              <w:rPr>
                <w:rStyle w:val="af7"/>
              </w:rPr>
              <w:t>Л.В. Родионов</w:t>
            </w:r>
          </w:p>
          <w:p w:rsidR="00147013" w:rsidRPr="00A07011" w:rsidRDefault="00147013" w:rsidP="00243CF1">
            <w:pPr>
              <w:jc w:val="right"/>
              <w:rPr>
                <w:b/>
                <w:bCs/>
                <w:lang w:val="ru-RU"/>
              </w:rPr>
            </w:pPr>
          </w:p>
          <w:p w:rsidR="002C4D9B" w:rsidRDefault="00147013" w:rsidP="00243CF1">
            <w:pPr>
              <w:jc w:val="right"/>
              <w:rPr>
                <w:rStyle w:val="af8"/>
              </w:rPr>
            </w:pPr>
            <w:r w:rsidRPr="00642C40">
              <w:rPr>
                <w:rStyle w:val="af8"/>
              </w:rPr>
              <w:t>Самарский государственный аэр</w:t>
            </w:r>
            <w:r w:rsidRPr="00642C40">
              <w:rPr>
                <w:rStyle w:val="af8"/>
              </w:rPr>
              <w:t>о</w:t>
            </w:r>
            <w:r w:rsidRPr="00642C40">
              <w:rPr>
                <w:rStyle w:val="af8"/>
              </w:rPr>
              <w:t>космический университет</w:t>
            </w:r>
          </w:p>
          <w:p w:rsidR="00147013" w:rsidRPr="00642C40" w:rsidRDefault="002C4D9B" w:rsidP="00243CF1">
            <w:pPr>
              <w:jc w:val="right"/>
              <w:rPr>
                <w:rStyle w:val="af8"/>
              </w:rPr>
            </w:pPr>
            <w:r>
              <w:rPr>
                <w:rStyle w:val="af8"/>
              </w:rPr>
              <w:t>имени академика С.П. Королёва (национальный исследовательский университет)</w:t>
            </w:r>
            <w:r w:rsidR="00147013" w:rsidRPr="00642C40">
              <w:rPr>
                <w:rStyle w:val="af8"/>
              </w:rPr>
              <w:t xml:space="preserve"> </w:t>
            </w:r>
          </w:p>
          <w:p w:rsidR="00147013" w:rsidRPr="00642C40" w:rsidRDefault="00147013" w:rsidP="00243CF1">
            <w:pPr>
              <w:jc w:val="right"/>
              <w:rPr>
                <w:rStyle w:val="af8"/>
              </w:rPr>
            </w:pPr>
            <w:r w:rsidRPr="00642C40">
              <w:rPr>
                <w:rStyle w:val="af8"/>
              </w:rPr>
              <w:t>Московское шоссе, 34,</w:t>
            </w:r>
          </w:p>
          <w:p w:rsidR="00147013" w:rsidRPr="00642C40" w:rsidRDefault="00147013" w:rsidP="00243CF1">
            <w:pPr>
              <w:jc w:val="right"/>
              <w:rPr>
                <w:rStyle w:val="af8"/>
              </w:rPr>
            </w:pPr>
            <w:r w:rsidRPr="00642C40">
              <w:rPr>
                <w:rStyle w:val="af8"/>
              </w:rPr>
              <w:t xml:space="preserve"> г. Самара, Российская Федерация, 443</w:t>
            </w:r>
            <w:r w:rsidR="002C4D9B">
              <w:rPr>
                <w:rStyle w:val="af8"/>
              </w:rPr>
              <w:t>086</w:t>
            </w:r>
          </w:p>
          <w:p w:rsidR="00147013" w:rsidRPr="00A07011" w:rsidRDefault="00D850D7" w:rsidP="00243CF1">
            <w:pPr>
              <w:jc w:val="right"/>
              <w:rPr>
                <w:bCs/>
                <w:lang w:val="ru-RU"/>
              </w:rPr>
            </w:pPr>
            <w:hyperlink r:id="rId8" w:history="1">
              <w:r w:rsidR="00147013" w:rsidRPr="00642C40">
                <w:rPr>
                  <w:rStyle w:val="af8"/>
                </w:rPr>
                <w:t>gafurov@ssau.com</w:t>
              </w:r>
            </w:hyperlink>
            <w:r w:rsidR="00147013" w:rsidRPr="00A07011">
              <w:rPr>
                <w:bCs/>
                <w:lang w:val="ru-RU"/>
              </w:rPr>
              <w:t xml:space="preserve"> </w:t>
            </w:r>
          </w:p>
          <w:p w:rsidR="00147013" w:rsidRPr="00A07011" w:rsidRDefault="00147013" w:rsidP="00243CF1">
            <w:pPr>
              <w:jc w:val="right"/>
              <w:rPr>
                <w:b/>
                <w:bCs/>
                <w:lang w:val="ru-RU"/>
              </w:rPr>
            </w:pPr>
          </w:p>
          <w:p w:rsidR="00147013" w:rsidRPr="00642C40" w:rsidRDefault="00147013" w:rsidP="00243CF1">
            <w:pPr>
              <w:jc w:val="right"/>
              <w:rPr>
                <w:rStyle w:val="af7"/>
              </w:rPr>
            </w:pPr>
            <w:r w:rsidRPr="00642C40">
              <w:rPr>
                <w:rStyle w:val="af7"/>
              </w:rPr>
              <w:t>М. Г. Михеев</w:t>
            </w:r>
          </w:p>
          <w:p w:rsidR="00147013" w:rsidRPr="00642C40" w:rsidRDefault="00147013" w:rsidP="00243CF1">
            <w:pPr>
              <w:jc w:val="right"/>
              <w:rPr>
                <w:rStyle w:val="af8"/>
              </w:rPr>
            </w:pPr>
            <w:r w:rsidRPr="00642C40">
              <w:rPr>
                <w:rStyle w:val="af8"/>
              </w:rPr>
              <w:t>ОАО “Кузнецов”</w:t>
            </w:r>
          </w:p>
          <w:p w:rsidR="00147013" w:rsidRPr="00642C40" w:rsidRDefault="00147013" w:rsidP="00243CF1">
            <w:pPr>
              <w:jc w:val="right"/>
              <w:rPr>
                <w:rStyle w:val="af8"/>
              </w:rPr>
            </w:pPr>
            <w:r w:rsidRPr="00642C40">
              <w:rPr>
                <w:rStyle w:val="af8"/>
              </w:rPr>
              <w:t>Заводское шоссе, 29, г. Самара, Российская Федерация, 443009</w:t>
            </w:r>
          </w:p>
          <w:p w:rsidR="00147013" w:rsidRPr="00A07011" w:rsidRDefault="00D850D7" w:rsidP="00243CF1">
            <w:pPr>
              <w:jc w:val="right"/>
              <w:rPr>
                <w:bCs/>
                <w:lang w:val="ru-RU"/>
              </w:rPr>
            </w:pPr>
            <w:hyperlink r:id="rId9" w:history="1">
              <w:r w:rsidR="00147013" w:rsidRPr="00642C40">
                <w:rPr>
                  <w:rStyle w:val="af8"/>
                </w:rPr>
                <w:t>mecmod@mail.ru</w:t>
              </w:r>
            </w:hyperlink>
          </w:p>
          <w:p w:rsidR="00147013" w:rsidRPr="00A07011" w:rsidRDefault="00147013" w:rsidP="00243CF1">
            <w:pPr>
              <w:spacing w:line="360" w:lineRule="auto"/>
              <w:jc w:val="right"/>
              <w:rPr>
                <w:b/>
                <w:bCs/>
                <w:sz w:val="28"/>
                <w:szCs w:val="28"/>
                <w:lang w:val="ru-RU"/>
              </w:rPr>
            </w:pPr>
          </w:p>
        </w:tc>
        <w:tc>
          <w:tcPr>
            <w:tcW w:w="6678" w:type="dxa"/>
          </w:tcPr>
          <w:p w:rsidR="00147013" w:rsidRPr="00DA22B8" w:rsidRDefault="00147013" w:rsidP="00243CF1">
            <w:pPr>
              <w:ind w:firstLine="0"/>
              <w:rPr>
                <w:rStyle w:val="af3"/>
              </w:rPr>
            </w:pPr>
            <w:r w:rsidRPr="00DA22B8">
              <w:rPr>
                <w:rStyle w:val="af3"/>
              </w:rPr>
              <w:t xml:space="preserve">ЧИСЛЕННОЕ МОДЕЛИРОВАНИЕ </w:t>
            </w:r>
          </w:p>
          <w:p w:rsidR="00147013" w:rsidRPr="00DA22B8" w:rsidRDefault="00147013" w:rsidP="00243CF1">
            <w:pPr>
              <w:ind w:firstLine="0"/>
              <w:rPr>
                <w:rStyle w:val="af3"/>
              </w:rPr>
            </w:pPr>
            <w:r w:rsidRPr="00DA22B8">
              <w:rPr>
                <w:rStyle w:val="af3"/>
              </w:rPr>
              <w:t>НАГРУЖЕННОСТИ АВИАЦИОННЫХ НАСОСОВ</w:t>
            </w:r>
          </w:p>
          <w:p w:rsidR="00147013" w:rsidRPr="00A07011" w:rsidRDefault="00147013" w:rsidP="00243CF1">
            <w:pPr>
              <w:rPr>
                <w:b/>
                <w:bCs/>
                <w:sz w:val="28"/>
                <w:szCs w:val="28"/>
                <w:lang w:val="ru-RU"/>
              </w:rPr>
            </w:pPr>
          </w:p>
          <w:p w:rsidR="00147013" w:rsidRPr="00DA22B8" w:rsidRDefault="00147013" w:rsidP="00243CF1">
            <w:pPr>
              <w:ind w:firstLine="0"/>
              <w:rPr>
                <w:rStyle w:val="af4"/>
              </w:rPr>
            </w:pPr>
            <w:r w:rsidRPr="00DA22B8">
              <w:rPr>
                <w:rStyle w:val="af4"/>
              </w:rPr>
              <w:t>На основе работ, выполненных ранее, выявлено, что топливные комбин</w:t>
            </w:r>
            <w:r w:rsidRPr="00DA22B8">
              <w:rPr>
                <w:rStyle w:val="af4"/>
              </w:rPr>
              <w:t>и</w:t>
            </w:r>
            <w:r w:rsidRPr="00DA22B8">
              <w:rPr>
                <w:rStyle w:val="af4"/>
              </w:rPr>
              <w:t>рованные насосные агрегаты, состоящие их шнекоцентробежной и ше</w:t>
            </w:r>
            <w:r w:rsidRPr="00DA22B8">
              <w:rPr>
                <w:rStyle w:val="af4"/>
              </w:rPr>
              <w:t>с</w:t>
            </w:r>
            <w:r w:rsidRPr="00DA22B8">
              <w:rPr>
                <w:rStyle w:val="af4"/>
              </w:rPr>
              <w:t>тер</w:t>
            </w:r>
            <w:r w:rsidR="006F62C8">
              <w:rPr>
                <w:rStyle w:val="af4"/>
              </w:rPr>
              <w:t>ё</w:t>
            </w:r>
            <w:r w:rsidRPr="00DA22B8">
              <w:rPr>
                <w:rStyle w:val="af4"/>
              </w:rPr>
              <w:t>нной ступеней, являются одним из наиболее нагруженных элементов газотурбинных двигателей. Их работа осложняется наличием кавитации, турбулентностью, попаданием свободного газа, наличием большого числа функционально связанных агрегатов и т.д. Поэтому для анализа  процесса динамической нагруженности таких насосных агрегатов было выполнено его CFD моделирование. Для решения нестационарных уравнений, опис</w:t>
            </w:r>
            <w:r w:rsidRPr="00DA22B8">
              <w:rPr>
                <w:rStyle w:val="af4"/>
              </w:rPr>
              <w:t>ы</w:t>
            </w:r>
            <w:r w:rsidR="00F5232F">
              <w:rPr>
                <w:rStyle w:val="af4"/>
              </w:rPr>
              <w:t>вающих трё</w:t>
            </w:r>
            <w:r w:rsidRPr="00DA22B8">
              <w:rPr>
                <w:rStyle w:val="af4"/>
              </w:rPr>
              <w:t>хмерное движение вязкой многокомпонентной жидкости</w:t>
            </w:r>
            <w:r w:rsidR="00F5232F">
              <w:rPr>
                <w:rStyle w:val="af4"/>
              </w:rPr>
              <w:t>,</w:t>
            </w:r>
            <w:r w:rsidRPr="00DA22B8">
              <w:rPr>
                <w:rStyle w:val="af4"/>
              </w:rPr>
              <w:t xml:space="preserve"> был использован коммерческий код ANSYS CFX. Также в работе описываются экспериментальные исследования причин динамической нагруженности комби</w:t>
            </w:r>
            <w:r w:rsidR="00F5232F">
              <w:rPr>
                <w:rStyle w:val="af4"/>
              </w:rPr>
              <w:t xml:space="preserve">нированного насосного агрегата, и даётся </w:t>
            </w:r>
            <w:r w:rsidRPr="00DA22B8">
              <w:rPr>
                <w:rStyle w:val="af4"/>
              </w:rPr>
              <w:t>сопоставление теорет</w:t>
            </w:r>
            <w:r w:rsidRPr="00DA22B8">
              <w:rPr>
                <w:rStyle w:val="af4"/>
              </w:rPr>
              <w:t>и</w:t>
            </w:r>
            <w:r w:rsidRPr="00DA22B8">
              <w:rPr>
                <w:rStyle w:val="af4"/>
              </w:rPr>
              <w:t>ческих и экспериментальных данных</w:t>
            </w:r>
            <w:r w:rsidR="00F5232F">
              <w:rPr>
                <w:rStyle w:val="af4"/>
              </w:rPr>
              <w:t>.</w:t>
            </w:r>
            <w:r w:rsidRPr="00DA22B8">
              <w:rPr>
                <w:rStyle w:val="af4"/>
              </w:rPr>
              <w:t xml:space="preserve"> На основе проведённого математ</w:t>
            </w:r>
            <w:r w:rsidRPr="00DA22B8">
              <w:rPr>
                <w:rStyle w:val="af4"/>
              </w:rPr>
              <w:t>и</w:t>
            </w:r>
            <w:r w:rsidRPr="00DA22B8">
              <w:rPr>
                <w:rStyle w:val="af4"/>
              </w:rPr>
              <w:t>ческого моделирования были разработаны конструктивные мероприятия, направленные на снижение динамической нагруженности насосного агр</w:t>
            </w:r>
            <w:r w:rsidRPr="00DA22B8">
              <w:rPr>
                <w:rStyle w:val="af4"/>
              </w:rPr>
              <w:t>е</w:t>
            </w:r>
            <w:r w:rsidRPr="00DA22B8">
              <w:rPr>
                <w:rStyle w:val="af4"/>
              </w:rPr>
              <w:t>гата. Приведены результаты экспериментальных исследований, показ</w:t>
            </w:r>
            <w:r w:rsidRPr="00DA22B8">
              <w:rPr>
                <w:rStyle w:val="af4"/>
              </w:rPr>
              <w:t>ы</w:t>
            </w:r>
            <w:r w:rsidRPr="00DA22B8">
              <w:rPr>
                <w:rStyle w:val="af4"/>
              </w:rPr>
              <w:t>вающие, что предложенные мероприятия снижают пульсационную и ви</w:t>
            </w:r>
            <w:r w:rsidRPr="00DA22B8">
              <w:rPr>
                <w:rStyle w:val="af4"/>
              </w:rPr>
              <w:t>б</w:t>
            </w:r>
            <w:r w:rsidRPr="00DA22B8">
              <w:rPr>
                <w:rStyle w:val="af4"/>
              </w:rPr>
              <w:t>рационную нагруженность исследуемого агрегата более чем в два раза.</w:t>
            </w:r>
          </w:p>
          <w:p w:rsidR="00147013" w:rsidRPr="00AD4612" w:rsidRDefault="00147013" w:rsidP="00243CF1">
            <w:pPr>
              <w:rPr>
                <w:i/>
                <w:sz w:val="20"/>
                <w:szCs w:val="20"/>
                <w:lang w:val="ru-RU"/>
              </w:rPr>
            </w:pPr>
          </w:p>
          <w:p w:rsidR="00147013" w:rsidRPr="00A07011" w:rsidRDefault="00147013" w:rsidP="00F5232F">
            <w:pPr>
              <w:ind w:firstLine="0"/>
              <w:rPr>
                <w:bCs/>
                <w:i/>
                <w:sz w:val="20"/>
                <w:szCs w:val="20"/>
                <w:lang w:val="ru-RU"/>
              </w:rPr>
            </w:pPr>
            <w:r w:rsidRPr="00DA22B8">
              <w:rPr>
                <w:rStyle w:val="22"/>
                <w:sz w:val="20"/>
                <w:szCs w:val="20"/>
                <w:lang w:val="ru-RU"/>
              </w:rPr>
              <w:t>Ключевые</w:t>
            </w:r>
            <w:r w:rsidRPr="00745C08">
              <w:rPr>
                <w:rStyle w:val="22"/>
                <w:sz w:val="20"/>
                <w:szCs w:val="20"/>
                <w:lang w:val="ru-RU"/>
              </w:rPr>
              <w:t xml:space="preserve"> </w:t>
            </w:r>
            <w:r w:rsidRPr="00DA22B8">
              <w:rPr>
                <w:rStyle w:val="22"/>
                <w:sz w:val="20"/>
                <w:szCs w:val="20"/>
                <w:lang w:val="ru-RU"/>
              </w:rPr>
              <w:t>слова</w:t>
            </w:r>
            <w:r>
              <w:rPr>
                <w:bCs/>
                <w:i/>
                <w:sz w:val="20"/>
                <w:szCs w:val="20"/>
                <w:lang w:val="ru-RU"/>
              </w:rPr>
              <w:t xml:space="preserve">: </w:t>
            </w:r>
            <w:r w:rsidRPr="00745C08">
              <w:rPr>
                <w:rStyle w:val="af6"/>
                <w:sz w:val="20"/>
                <w:szCs w:val="20"/>
                <w:lang w:val="ru-RU"/>
              </w:rPr>
              <w:t>Топливная система; газотурбинный двигатель; комб</w:t>
            </w:r>
            <w:r w:rsidRPr="00745C08">
              <w:rPr>
                <w:rStyle w:val="af6"/>
                <w:sz w:val="20"/>
                <w:szCs w:val="20"/>
                <w:lang w:val="ru-RU"/>
              </w:rPr>
              <w:t>и</w:t>
            </w:r>
            <w:r w:rsidRPr="00745C08">
              <w:rPr>
                <w:rStyle w:val="af6"/>
                <w:sz w:val="20"/>
                <w:szCs w:val="20"/>
                <w:lang w:val="ru-RU"/>
              </w:rPr>
              <w:t>нированный насос; кавитация; турбулентность; нераствор</w:t>
            </w:r>
            <w:r w:rsidR="00F5232F">
              <w:rPr>
                <w:rStyle w:val="af6"/>
                <w:sz w:val="20"/>
                <w:szCs w:val="20"/>
                <w:lang w:val="ru-RU"/>
              </w:rPr>
              <w:t>ё</w:t>
            </w:r>
            <w:r w:rsidRPr="00745C08">
              <w:rPr>
                <w:rStyle w:val="af6"/>
                <w:sz w:val="20"/>
                <w:szCs w:val="20"/>
                <w:lang w:val="ru-RU"/>
              </w:rPr>
              <w:t>нный воздух; пульсации давления; над</w:t>
            </w:r>
            <w:r w:rsidR="00F5232F">
              <w:rPr>
                <w:rStyle w:val="af6"/>
                <w:sz w:val="20"/>
                <w:szCs w:val="20"/>
                <w:lang w:val="ru-RU"/>
              </w:rPr>
              <w:t>ё</w:t>
            </w:r>
            <w:r w:rsidRPr="00745C08">
              <w:rPr>
                <w:rStyle w:val="af6"/>
                <w:sz w:val="20"/>
                <w:szCs w:val="20"/>
                <w:lang w:val="ru-RU"/>
              </w:rPr>
              <w:t>жность</w:t>
            </w:r>
          </w:p>
        </w:tc>
      </w:tr>
    </w:tbl>
    <w:p w:rsidR="00147013" w:rsidRDefault="00147013" w:rsidP="00BC1D99">
      <w:pPr>
        <w:rPr>
          <w:b/>
          <w:bCs/>
          <w:sz w:val="28"/>
          <w:szCs w:val="28"/>
          <w:lang w:val="ru-RU"/>
        </w:rPr>
      </w:pPr>
    </w:p>
    <w:p w:rsidR="00147013" w:rsidRDefault="00147013" w:rsidP="00BC1D99">
      <w:pPr>
        <w:rPr>
          <w:b/>
          <w:bCs/>
          <w:sz w:val="28"/>
          <w:szCs w:val="28"/>
          <w:lang w:val="ru-RU"/>
        </w:rPr>
      </w:pPr>
    </w:p>
    <w:p w:rsidR="00F142E5" w:rsidRDefault="00F142E5" w:rsidP="002E280E">
      <w:pPr>
        <w:rPr>
          <w:b/>
          <w:bCs/>
          <w:lang w:val="ru-RU"/>
        </w:rPr>
        <w:sectPr w:rsidR="00F142E5" w:rsidSect="00F261EC">
          <w:headerReference w:type="default" r:id="rId10"/>
          <w:footerReference w:type="default" r:id="rId11"/>
          <w:type w:val="continuous"/>
          <w:pgSz w:w="12240" w:h="15840" w:code="1"/>
          <w:pgMar w:top="1418" w:right="964" w:bottom="1701" w:left="1304" w:header="720" w:footer="720" w:gutter="0"/>
          <w:cols w:sep="1" w:space="340"/>
          <w:docGrid w:linePitch="360"/>
        </w:sectPr>
      </w:pPr>
    </w:p>
    <w:p w:rsidR="00F142E5" w:rsidRPr="002E280E" w:rsidRDefault="00F142E5" w:rsidP="002E280E">
      <w:pPr>
        <w:pStyle w:val="1"/>
      </w:pPr>
      <w:r w:rsidRPr="002E280E">
        <w:lastRenderedPageBreak/>
        <w:t>Введение</w:t>
      </w:r>
    </w:p>
    <w:p w:rsidR="00BC1D99" w:rsidRDefault="00BC1D99" w:rsidP="002E280E">
      <w:pPr>
        <w:rPr>
          <w:lang w:val="ru-RU"/>
        </w:rPr>
      </w:pPr>
    </w:p>
    <w:p w:rsidR="00BC1D99" w:rsidRPr="002513CC" w:rsidRDefault="00F142E5" w:rsidP="002E280E">
      <w:pPr>
        <w:rPr>
          <w:lang w:val="ru-RU"/>
        </w:rPr>
      </w:pPr>
      <w:r w:rsidRPr="00AD4612">
        <w:rPr>
          <w:lang w:val="ru-RU"/>
        </w:rPr>
        <w:t>Элементы системы подачи топлива при р</w:t>
      </w:r>
      <w:r w:rsidRPr="00AD4612">
        <w:rPr>
          <w:lang w:val="ru-RU"/>
        </w:rPr>
        <w:t>а</w:t>
      </w:r>
      <w:r w:rsidRPr="00AD4612">
        <w:rPr>
          <w:lang w:val="ru-RU"/>
        </w:rPr>
        <w:t>боте газотурбинного двигателя испытывают значительные вибрационные нагрузки. Как правило, для обеспечения ресурса и надёжн</w:t>
      </w:r>
      <w:r w:rsidRPr="00AD4612">
        <w:rPr>
          <w:lang w:val="ru-RU"/>
        </w:rPr>
        <w:t>о</w:t>
      </w:r>
      <w:r w:rsidRPr="00AD4612">
        <w:rPr>
          <w:lang w:val="ru-RU"/>
        </w:rPr>
        <w:t>сти всей</w:t>
      </w:r>
      <w:r w:rsidRPr="002612F4">
        <w:rPr>
          <w:lang w:val="ru-RU"/>
        </w:rPr>
        <w:t xml:space="preserve"> двигательной установки топливные авиационные насосные агрегаты выполняются комбинированными, состоящими из шнеко-центробежной (ШЦС) и шестере</w:t>
      </w:r>
      <w:r>
        <w:rPr>
          <w:lang w:val="ru-RU"/>
        </w:rPr>
        <w:t>нной ступ</w:t>
      </w:r>
      <w:r>
        <w:rPr>
          <w:lang w:val="ru-RU"/>
        </w:rPr>
        <w:t>е</w:t>
      </w:r>
      <w:r>
        <w:rPr>
          <w:lang w:val="ru-RU"/>
        </w:rPr>
        <w:t xml:space="preserve">ней (ШС). </w:t>
      </w:r>
      <w:r w:rsidRPr="002612F4">
        <w:rPr>
          <w:lang w:val="ru-RU"/>
        </w:rPr>
        <w:t>ШЦС, вследствие конечного числа лопаток и отрывных течений, порождает и</w:t>
      </w:r>
      <w:r w:rsidRPr="002612F4">
        <w:rPr>
          <w:lang w:val="ru-RU"/>
        </w:rPr>
        <w:t>н</w:t>
      </w:r>
      <w:r w:rsidRPr="002612F4">
        <w:rPr>
          <w:lang w:val="ru-RU"/>
        </w:rPr>
        <w:t>тенсивные пульсации давления в собственной проточной части и в подключенных к ним гидромагистралях, вызывая при этом инте</w:t>
      </w:r>
      <w:r w:rsidRPr="002612F4">
        <w:rPr>
          <w:lang w:val="ru-RU"/>
        </w:rPr>
        <w:t>н</w:t>
      </w:r>
      <w:r w:rsidRPr="002612F4">
        <w:rPr>
          <w:lang w:val="ru-RU"/>
        </w:rPr>
        <w:t xml:space="preserve">сивные </w:t>
      </w:r>
      <w:r>
        <w:rPr>
          <w:lang w:val="ru-RU"/>
        </w:rPr>
        <w:t>вибрации элементов конструкции</w:t>
      </w:r>
      <w:r w:rsidR="00BC1D99">
        <w:rPr>
          <w:lang w:val="ru-RU"/>
        </w:rPr>
        <w:t xml:space="preserve"> </w:t>
      </w:r>
      <w:r w:rsidR="006F62C8">
        <w:rPr>
          <w:lang w:val="ru-RU"/>
        </w:rPr>
        <w:t>[1</w:t>
      </w:r>
      <w:r w:rsidR="00E86B9F">
        <w:rPr>
          <w:lang w:val="ru-RU"/>
        </w:rPr>
        <w:t>]</w:t>
      </w:r>
      <w:r w:rsidR="006F62C8">
        <w:rPr>
          <w:lang w:val="ru-RU"/>
        </w:rPr>
        <w:t xml:space="preserve">, </w:t>
      </w:r>
      <w:r w:rsidR="00E86B9F">
        <w:rPr>
          <w:lang w:val="ru-RU"/>
        </w:rPr>
        <w:t xml:space="preserve"> [</w:t>
      </w:r>
      <w:r w:rsidR="002513CC" w:rsidRPr="002513CC">
        <w:rPr>
          <w:lang w:val="ru-RU"/>
        </w:rPr>
        <w:t>2].</w:t>
      </w:r>
    </w:p>
    <w:p w:rsidR="00BC1D99" w:rsidRPr="00BC1D99" w:rsidRDefault="00BC1D99" w:rsidP="002E280E">
      <w:pPr>
        <w:rPr>
          <w:lang w:val="ru-RU"/>
        </w:rPr>
      </w:pPr>
      <w:r w:rsidRPr="00BC1D99">
        <w:rPr>
          <w:lang w:val="ru-RU"/>
        </w:rPr>
        <w:t>Наиболее важным и интересным явлением при моделировании лопаточных насосов ост</w:t>
      </w:r>
      <w:r w:rsidRPr="00BC1D99">
        <w:rPr>
          <w:lang w:val="ru-RU"/>
        </w:rPr>
        <w:t>а</w:t>
      </w:r>
      <w:r w:rsidRPr="00BC1D99">
        <w:rPr>
          <w:lang w:val="ru-RU"/>
        </w:rPr>
        <w:t xml:space="preserve">ётся кавитация. Так в работах </w:t>
      </w:r>
      <w:r w:rsidR="00C40F3F">
        <w:rPr>
          <w:lang w:val="ru-RU"/>
        </w:rPr>
        <w:t>[2</w:t>
      </w:r>
      <w:r w:rsidR="00E86B9F">
        <w:rPr>
          <w:lang w:val="ru-RU"/>
        </w:rPr>
        <w:t>] и</w:t>
      </w:r>
      <w:r w:rsidR="00F5232F">
        <w:rPr>
          <w:lang w:val="ru-RU"/>
        </w:rPr>
        <w:t xml:space="preserve"> </w:t>
      </w:r>
      <w:r w:rsidR="00E86B9F">
        <w:rPr>
          <w:lang w:val="ru-RU"/>
        </w:rPr>
        <w:t>[</w:t>
      </w:r>
      <w:r w:rsidR="00C40F3F">
        <w:rPr>
          <w:lang w:val="ru-RU"/>
        </w:rPr>
        <w:t xml:space="preserve">3] </w:t>
      </w:r>
      <w:r w:rsidRPr="00BC1D99">
        <w:rPr>
          <w:lang w:val="ru-RU"/>
        </w:rPr>
        <w:t>ра</w:t>
      </w:r>
      <w:r w:rsidRPr="00BC1D99">
        <w:rPr>
          <w:lang w:val="ru-RU"/>
        </w:rPr>
        <w:t>с</w:t>
      </w:r>
      <w:r w:rsidRPr="00BC1D99">
        <w:rPr>
          <w:lang w:val="ru-RU"/>
        </w:rPr>
        <w:t>сматривается создание и верификация мод</w:t>
      </w:r>
      <w:r w:rsidRPr="00BC1D99">
        <w:rPr>
          <w:lang w:val="ru-RU"/>
        </w:rPr>
        <w:t>е</w:t>
      </w:r>
      <w:r w:rsidRPr="00BC1D99">
        <w:rPr>
          <w:lang w:val="ru-RU"/>
        </w:rPr>
        <w:lastRenderedPageBreak/>
        <w:t xml:space="preserve">лей кавитации, применяемых в современных средствах </w:t>
      </w:r>
      <w:r w:rsidR="00F5232F">
        <w:rPr>
          <w:lang w:val="ru-RU"/>
        </w:rPr>
        <w:t>вычислительной гидродинамики, и</w:t>
      </w:r>
      <w:r w:rsidRPr="00BC1D99">
        <w:rPr>
          <w:lang w:val="ru-RU"/>
        </w:rPr>
        <w:t xml:space="preserve"> основанные на уравнении Рэлея-Плессета. </w:t>
      </w:r>
    </w:p>
    <w:p w:rsidR="00BC1D99" w:rsidRPr="00BC1D99" w:rsidRDefault="00BC1D99" w:rsidP="002E280E">
      <w:pPr>
        <w:rPr>
          <w:lang w:val="ru-RU"/>
        </w:rPr>
      </w:pPr>
    </w:p>
    <w:p w:rsidR="00F142E5" w:rsidRDefault="00F142E5" w:rsidP="002E280E">
      <w:pPr>
        <w:pStyle w:val="1"/>
      </w:pPr>
      <w:r>
        <w:t>Теоретические исследования</w:t>
      </w:r>
    </w:p>
    <w:p w:rsidR="00BC1D99" w:rsidRDefault="00BC1D99" w:rsidP="002E280E">
      <w:pPr>
        <w:rPr>
          <w:lang w:val="ru-RU"/>
        </w:rPr>
      </w:pPr>
    </w:p>
    <w:p w:rsidR="00F142E5" w:rsidRPr="00E1039F" w:rsidRDefault="00F142E5" w:rsidP="002E280E">
      <w:pPr>
        <w:rPr>
          <w:lang w:val="ru-RU"/>
        </w:rPr>
      </w:pPr>
      <w:r w:rsidRPr="00E1039F">
        <w:rPr>
          <w:lang w:val="ru-RU"/>
        </w:rPr>
        <w:t>К основным причинам повышенной дин</w:t>
      </w:r>
      <w:r w:rsidRPr="00E1039F">
        <w:rPr>
          <w:lang w:val="ru-RU"/>
        </w:rPr>
        <w:t>а</w:t>
      </w:r>
      <w:r w:rsidRPr="00E1039F">
        <w:rPr>
          <w:lang w:val="ru-RU"/>
        </w:rPr>
        <w:t xml:space="preserve">мической нагруженности подшипника ротора ШЦС относятся следующие: </w:t>
      </w:r>
    </w:p>
    <w:p w:rsidR="00F142E5" w:rsidRPr="00E1039F" w:rsidRDefault="00F142E5" w:rsidP="002E280E">
      <w:pPr>
        <w:numPr>
          <w:ilvl w:val="0"/>
          <w:numId w:val="2"/>
        </w:numPr>
        <w:tabs>
          <w:tab w:val="left" w:pos="426"/>
          <w:tab w:val="left" w:pos="709"/>
          <w:tab w:val="left" w:pos="851"/>
        </w:tabs>
        <w:ind w:left="0" w:firstLine="284"/>
        <w:rPr>
          <w:lang w:val="ru-RU"/>
        </w:rPr>
      </w:pPr>
      <w:r w:rsidRPr="00E1039F">
        <w:rPr>
          <w:lang w:val="ru-RU"/>
        </w:rPr>
        <w:t>гидродинамическая неустойчивость т</w:t>
      </w:r>
      <w:r w:rsidRPr="00E1039F">
        <w:rPr>
          <w:lang w:val="ru-RU"/>
        </w:rPr>
        <w:t>е</w:t>
      </w:r>
      <w:r w:rsidRPr="00E1039F">
        <w:rPr>
          <w:lang w:val="ru-RU"/>
        </w:rPr>
        <w:t>чения потока на входе в ШЦС;</w:t>
      </w:r>
    </w:p>
    <w:p w:rsidR="00F142E5" w:rsidRPr="00E1039F" w:rsidRDefault="00F142E5" w:rsidP="002E280E">
      <w:pPr>
        <w:numPr>
          <w:ilvl w:val="0"/>
          <w:numId w:val="2"/>
        </w:numPr>
        <w:tabs>
          <w:tab w:val="left" w:pos="426"/>
          <w:tab w:val="left" w:pos="709"/>
          <w:tab w:val="left" w:pos="851"/>
        </w:tabs>
        <w:ind w:left="0" w:firstLine="284"/>
        <w:rPr>
          <w:lang w:val="ru-RU"/>
        </w:rPr>
      </w:pPr>
      <w:r w:rsidRPr="00E1039F">
        <w:rPr>
          <w:lang w:val="ru-RU"/>
        </w:rPr>
        <w:t>наличие кавитационных явлений в пр</w:t>
      </w:r>
      <w:r w:rsidRPr="00E1039F">
        <w:rPr>
          <w:lang w:val="ru-RU"/>
        </w:rPr>
        <w:t>о</w:t>
      </w:r>
      <w:r w:rsidRPr="00E1039F">
        <w:rPr>
          <w:lang w:val="ru-RU"/>
        </w:rPr>
        <w:t>точной части насосного агрегата;</w:t>
      </w:r>
    </w:p>
    <w:p w:rsidR="00F142E5" w:rsidRDefault="00F142E5" w:rsidP="002E280E">
      <w:pPr>
        <w:numPr>
          <w:ilvl w:val="0"/>
          <w:numId w:val="2"/>
        </w:numPr>
        <w:tabs>
          <w:tab w:val="left" w:pos="426"/>
          <w:tab w:val="left" w:pos="709"/>
          <w:tab w:val="left" w:pos="851"/>
        </w:tabs>
        <w:ind w:left="0" w:firstLine="284"/>
        <w:rPr>
          <w:lang w:val="ru-RU"/>
        </w:rPr>
      </w:pPr>
      <w:r w:rsidRPr="00E1039F">
        <w:rPr>
          <w:lang w:val="ru-RU"/>
        </w:rPr>
        <w:t>попадание воздуха в питающий труб</w:t>
      </w:r>
      <w:r w:rsidRPr="00E1039F">
        <w:rPr>
          <w:lang w:val="ru-RU"/>
        </w:rPr>
        <w:t>о</w:t>
      </w:r>
      <w:r w:rsidRPr="00E1039F">
        <w:rPr>
          <w:lang w:val="ru-RU"/>
        </w:rPr>
        <w:t>провод топливной системы.</w:t>
      </w:r>
    </w:p>
    <w:p w:rsidR="00F261EC" w:rsidRDefault="00F261EC" w:rsidP="002E280E">
      <w:pPr>
        <w:rPr>
          <w:lang w:val="ru-RU"/>
        </w:rPr>
      </w:pPr>
    </w:p>
    <w:p w:rsidR="00E86B9F" w:rsidRDefault="00E86B9F" w:rsidP="002E280E">
      <w:pPr>
        <w:rPr>
          <w:lang w:val="ru-RU"/>
        </w:rPr>
      </w:pPr>
    </w:p>
    <w:p w:rsidR="00E86B9F" w:rsidRDefault="00E86B9F" w:rsidP="002E280E">
      <w:pPr>
        <w:rPr>
          <w:lang w:val="ru-RU"/>
        </w:rPr>
      </w:pPr>
    </w:p>
    <w:p w:rsidR="00E86B9F" w:rsidRDefault="00E86B9F" w:rsidP="002E280E">
      <w:pPr>
        <w:rPr>
          <w:lang w:val="ru-RU"/>
        </w:rPr>
      </w:pPr>
    </w:p>
    <w:p w:rsidR="00E75EE6" w:rsidRPr="00E75EE6" w:rsidRDefault="00E75EE6" w:rsidP="002E280E">
      <w:pPr>
        <w:pStyle w:val="1"/>
      </w:pPr>
      <w:r w:rsidRPr="00E75EE6">
        <w:t>Методы исследования</w:t>
      </w:r>
    </w:p>
    <w:p w:rsidR="00E75EE6" w:rsidRDefault="00E75EE6" w:rsidP="002E280E">
      <w:pPr>
        <w:rPr>
          <w:lang w:val="ru-RU"/>
        </w:rPr>
      </w:pPr>
    </w:p>
    <w:p w:rsidR="00F142E5" w:rsidRDefault="00F142E5" w:rsidP="002E280E">
      <w:pPr>
        <w:rPr>
          <w:lang w:val="ru-RU" w:eastAsia="ru-RU"/>
        </w:rPr>
      </w:pPr>
      <w:r w:rsidRPr="00F142E5">
        <w:rPr>
          <w:lang w:val="ru-RU"/>
        </w:rPr>
        <w:lastRenderedPageBreak/>
        <w:t xml:space="preserve">В качестве инструмента для проведения численного моделирования был выбран </w:t>
      </w:r>
      <w:r w:rsidRPr="00F142E5">
        <w:t>CAE</w:t>
      </w:r>
      <w:r w:rsidRPr="00F142E5">
        <w:rPr>
          <w:lang w:val="ru-RU"/>
        </w:rPr>
        <w:t xml:space="preserve"> пакет </w:t>
      </w:r>
      <w:r w:rsidRPr="00F142E5">
        <w:t>ANSYS</w:t>
      </w:r>
      <w:r w:rsidRPr="00F142E5">
        <w:rPr>
          <w:lang w:val="ru-RU"/>
        </w:rPr>
        <w:t xml:space="preserve"> </w:t>
      </w:r>
      <w:r w:rsidRPr="00F142E5">
        <w:t>CFX</w:t>
      </w:r>
      <w:r w:rsidRPr="00F142E5">
        <w:rPr>
          <w:lang w:val="ru-RU"/>
        </w:rPr>
        <w:t>.</w:t>
      </w:r>
      <w:r w:rsidRPr="00F142E5">
        <w:rPr>
          <w:lang w:val="ru-RU" w:eastAsia="ru-RU"/>
        </w:rPr>
        <w:t xml:space="preserve"> Провед</w:t>
      </w:r>
      <w:r w:rsidR="00F5232F">
        <w:rPr>
          <w:lang w:val="ru-RU" w:eastAsia="ru-RU"/>
        </w:rPr>
        <w:t>ё</w:t>
      </w:r>
      <w:r w:rsidRPr="00F142E5">
        <w:rPr>
          <w:lang w:val="ru-RU" w:eastAsia="ru-RU"/>
        </w:rPr>
        <w:t>нные серии ра</w:t>
      </w:r>
      <w:r w:rsidRPr="00F142E5">
        <w:rPr>
          <w:lang w:val="ru-RU" w:eastAsia="ru-RU"/>
        </w:rPr>
        <w:t>с</w:t>
      </w:r>
      <w:r w:rsidRPr="00F142E5">
        <w:rPr>
          <w:lang w:val="ru-RU" w:eastAsia="ru-RU"/>
        </w:rPr>
        <w:t>ч</w:t>
      </w:r>
      <w:r w:rsidR="00F5232F">
        <w:rPr>
          <w:lang w:val="ru-RU" w:eastAsia="ru-RU"/>
        </w:rPr>
        <w:t>ё</w:t>
      </w:r>
      <w:r w:rsidRPr="00F142E5">
        <w:rPr>
          <w:lang w:val="ru-RU" w:eastAsia="ru-RU"/>
        </w:rPr>
        <w:t>тов позволили построить напорные хара</w:t>
      </w:r>
      <w:r w:rsidRPr="00F142E5">
        <w:rPr>
          <w:lang w:val="ru-RU" w:eastAsia="ru-RU"/>
        </w:rPr>
        <w:t>к</w:t>
      </w:r>
      <w:r w:rsidRPr="00F142E5">
        <w:rPr>
          <w:lang w:val="ru-RU" w:eastAsia="ru-RU"/>
        </w:rPr>
        <w:t>теристики ШЦС для различных вариантов конструкции его входного участка. Нап</w:t>
      </w:r>
      <w:r w:rsidR="00F5232F">
        <w:rPr>
          <w:lang w:val="ru-RU" w:eastAsia="ru-RU"/>
        </w:rPr>
        <w:t>ор ШЦС определялся из выражения</w:t>
      </w:r>
    </w:p>
    <w:p w:rsidR="00F5232F" w:rsidRDefault="00F5232F" w:rsidP="002E280E">
      <w:pPr>
        <w:rPr>
          <w:lang w:val="ru-RU"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5"/>
        <w:gridCol w:w="2377"/>
      </w:tblGrid>
      <w:tr w:rsidR="00F5232F" w:rsidTr="00F5232F">
        <w:tc>
          <w:tcPr>
            <w:tcW w:w="2516" w:type="dxa"/>
          </w:tcPr>
          <w:p w:rsidR="00F5232F" w:rsidRDefault="00337C18" w:rsidP="002E280E">
            <w:pPr>
              <w:ind w:firstLine="0"/>
              <w:rPr>
                <w:lang w:val="ru-RU" w:eastAsia="ru-RU"/>
              </w:rPr>
            </w:pPr>
            <w:r w:rsidRPr="00F142E5">
              <w:rPr>
                <w:position w:val="-28"/>
              </w:rPr>
              <w:object w:dxaOrig="24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5pt;height:35.15pt" o:ole="">
                  <v:imagedata r:id="rId12" o:title=""/>
                </v:shape>
                <o:OLEObject Type="Embed" ProgID="Equation.3" ShapeID="_x0000_i1025" DrawAspect="Content" ObjectID="_1583152857" r:id="rId13"/>
              </w:object>
            </w:r>
          </w:p>
        </w:tc>
        <w:tc>
          <w:tcPr>
            <w:tcW w:w="2516" w:type="dxa"/>
            <w:vAlign w:val="center"/>
          </w:tcPr>
          <w:p w:rsidR="00F5232F" w:rsidRDefault="00F5232F" w:rsidP="00F5232F">
            <w:pPr>
              <w:ind w:firstLine="0"/>
              <w:jc w:val="right"/>
              <w:rPr>
                <w:lang w:val="ru-RU" w:eastAsia="ru-RU"/>
              </w:rPr>
            </w:pPr>
            <w:r w:rsidRPr="00F142E5">
              <w:rPr>
                <w:lang w:val="ru-RU"/>
              </w:rPr>
              <w:t>(1)</w:t>
            </w:r>
          </w:p>
        </w:tc>
      </w:tr>
    </w:tbl>
    <w:p w:rsidR="00F5232F" w:rsidRPr="00F142E5" w:rsidRDefault="00F5232F" w:rsidP="002E280E">
      <w:pPr>
        <w:rPr>
          <w:lang w:val="ru-RU" w:eastAsia="ru-RU"/>
        </w:rPr>
      </w:pPr>
    </w:p>
    <w:p w:rsidR="00F142E5" w:rsidRPr="00E1039F" w:rsidRDefault="00F142E5" w:rsidP="00E86B9F">
      <w:pPr>
        <w:ind w:firstLine="0"/>
        <w:rPr>
          <w:lang w:val="ru-RU"/>
        </w:rPr>
      </w:pPr>
      <w:r w:rsidRPr="00F142E5">
        <w:rPr>
          <w:lang w:val="ru-RU" w:eastAsia="ru-RU"/>
        </w:rPr>
        <w:t xml:space="preserve">где </w:t>
      </w:r>
      <w:r w:rsidRPr="00F142E5">
        <w:rPr>
          <w:i/>
          <w:lang w:val="ru-RU" w:eastAsia="ru-RU"/>
        </w:rPr>
        <w:t>Р</w:t>
      </w:r>
      <w:r w:rsidR="00F5232F">
        <w:rPr>
          <w:i/>
          <w:vertAlign w:val="subscript"/>
          <w:lang w:eastAsia="ru-RU"/>
        </w:rPr>
        <w:t>out</w:t>
      </w:r>
      <w:r w:rsidRPr="00F142E5">
        <w:rPr>
          <w:lang w:val="ru-RU" w:eastAsia="ru-RU"/>
        </w:rPr>
        <w:t>,</w:t>
      </w:r>
      <w:r w:rsidRPr="00F142E5">
        <w:rPr>
          <w:b/>
          <w:i/>
          <w:lang w:val="ru-RU" w:eastAsia="ru-RU"/>
        </w:rPr>
        <w:t xml:space="preserve"> </w:t>
      </w:r>
      <w:r w:rsidRPr="00F142E5">
        <w:rPr>
          <w:i/>
          <w:lang w:val="ru-RU" w:eastAsia="ru-RU"/>
        </w:rPr>
        <w:t>Р</w:t>
      </w:r>
      <w:r w:rsidR="00F5232F">
        <w:rPr>
          <w:i/>
          <w:vertAlign w:val="subscript"/>
          <w:lang w:eastAsia="ru-RU"/>
        </w:rPr>
        <w:t>in</w:t>
      </w:r>
      <w:r w:rsidRPr="00F142E5">
        <w:rPr>
          <w:lang w:val="ru-RU" w:eastAsia="ru-RU"/>
        </w:rPr>
        <w:t xml:space="preserve"> – соответственно давление в н</w:t>
      </w:r>
      <w:r w:rsidRPr="00F142E5">
        <w:rPr>
          <w:lang w:val="ru-RU" w:eastAsia="ru-RU"/>
        </w:rPr>
        <w:t>е</w:t>
      </w:r>
      <w:r w:rsidRPr="00F142E5">
        <w:rPr>
          <w:lang w:val="ru-RU" w:eastAsia="ru-RU"/>
        </w:rPr>
        <w:t xml:space="preserve">возмущенном потоке на выходе </w:t>
      </w:r>
      <w:r w:rsidR="00337C18">
        <w:rPr>
          <w:lang w:val="ru-RU" w:eastAsia="ru-RU"/>
        </w:rPr>
        <w:t xml:space="preserve">и входе в </w:t>
      </w:r>
      <w:r w:rsidRPr="00F142E5">
        <w:rPr>
          <w:lang w:val="ru-RU" w:eastAsia="ru-RU"/>
        </w:rPr>
        <w:t>н</w:t>
      </w:r>
      <w:r w:rsidRPr="00F142E5">
        <w:rPr>
          <w:lang w:val="ru-RU" w:eastAsia="ru-RU"/>
        </w:rPr>
        <w:t>а</w:t>
      </w:r>
      <w:r w:rsidRPr="00F142E5">
        <w:rPr>
          <w:lang w:val="ru-RU" w:eastAsia="ru-RU"/>
        </w:rPr>
        <w:t>со</w:t>
      </w:r>
      <w:r w:rsidR="00337C18">
        <w:rPr>
          <w:lang w:val="ru-RU" w:eastAsia="ru-RU"/>
        </w:rPr>
        <w:t>с</w:t>
      </w:r>
      <w:r w:rsidRPr="00F142E5">
        <w:rPr>
          <w:lang w:val="ru-RU" w:eastAsia="ru-RU"/>
        </w:rPr>
        <w:t xml:space="preserve">; </w:t>
      </w:r>
      <w:r w:rsidRPr="00F00758">
        <w:rPr>
          <w:i/>
          <w:lang w:val="ru-RU" w:eastAsia="ru-RU"/>
        </w:rPr>
        <w:t>с</w:t>
      </w:r>
      <w:r w:rsidR="00F5232F" w:rsidRPr="00F00758">
        <w:rPr>
          <w:i/>
          <w:vertAlign w:val="subscript"/>
          <w:lang w:eastAsia="ru-RU"/>
        </w:rPr>
        <w:t>out</w:t>
      </w:r>
      <w:r w:rsidRPr="00F00758">
        <w:rPr>
          <w:lang w:val="ru-RU" w:eastAsia="ru-RU"/>
        </w:rPr>
        <w:t xml:space="preserve">, </w:t>
      </w:r>
      <w:r w:rsidRPr="00F00758">
        <w:rPr>
          <w:i/>
          <w:lang w:val="ru-RU" w:eastAsia="ru-RU"/>
        </w:rPr>
        <w:t>с</w:t>
      </w:r>
      <w:r w:rsidR="00F5232F" w:rsidRPr="00F00758">
        <w:rPr>
          <w:i/>
          <w:vertAlign w:val="subscript"/>
          <w:lang w:eastAsia="ru-RU"/>
        </w:rPr>
        <w:t>in</w:t>
      </w:r>
      <w:r w:rsidRPr="00F142E5">
        <w:rPr>
          <w:lang w:val="ru-RU" w:eastAsia="ru-RU"/>
        </w:rPr>
        <w:t xml:space="preserve"> – соответственно скорость на в</w:t>
      </w:r>
      <w:r w:rsidRPr="00F142E5">
        <w:rPr>
          <w:lang w:val="ru-RU" w:eastAsia="ru-RU"/>
        </w:rPr>
        <w:t>ы</w:t>
      </w:r>
      <w:r w:rsidRPr="00F142E5">
        <w:rPr>
          <w:lang w:val="ru-RU" w:eastAsia="ru-RU"/>
        </w:rPr>
        <w:t xml:space="preserve">ходе и входе в насос; </w:t>
      </w:r>
      <w:r w:rsidR="00F00758" w:rsidRPr="00F142E5">
        <w:rPr>
          <w:position w:val="-10"/>
          <w:lang w:val="ru-RU" w:eastAsia="ru-RU"/>
        </w:rPr>
        <w:object w:dxaOrig="240" w:dyaOrig="260">
          <v:shape id="_x0000_i1026" type="#_x0000_t75" style="width:12pt;height:12pt" o:ole="">
            <v:imagedata r:id="rId14" o:title=""/>
          </v:shape>
          <o:OLEObject Type="Embed" ProgID="Equation.3" ShapeID="_x0000_i1026" DrawAspect="Content" ObjectID="_1583152858" r:id="rId15"/>
        </w:object>
      </w:r>
      <w:r w:rsidRPr="00F142E5">
        <w:rPr>
          <w:lang w:val="ru-RU" w:eastAsia="ru-RU"/>
        </w:rPr>
        <w:t>- плотность рабочего тела.</w:t>
      </w:r>
    </w:p>
    <w:p w:rsidR="00F142E5" w:rsidRDefault="00F142E5" w:rsidP="002E280E">
      <w:pPr>
        <w:rPr>
          <w:b/>
          <w:bCs/>
          <w:lang w:val="ru-RU"/>
        </w:rPr>
      </w:pPr>
    </w:p>
    <w:p w:rsidR="00F142E5" w:rsidRDefault="00E75EE6" w:rsidP="00337C18">
      <w:pPr>
        <w:pStyle w:val="1"/>
        <w:jc w:val="left"/>
      </w:pPr>
      <w:r>
        <w:t>Конструктивные м</w:t>
      </w:r>
      <w:r w:rsidR="00F142E5" w:rsidRPr="00E1039F">
        <w:t>ероприятия по сн</w:t>
      </w:r>
      <w:r w:rsidR="00F142E5" w:rsidRPr="00E1039F">
        <w:t>и</w:t>
      </w:r>
      <w:r w:rsidR="00F142E5" w:rsidRPr="00E1039F">
        <w:t>жения динамической нагруженности по</w:t>
      </w:r>
      <w:r w:rsidR="00F142E5" w:rsidRPr="00E1039F">
        <w:t>д</w:t>
      </w:r>
      <w:r w:rsidR="00F142E5" w:rsidRPr="00E1039F">
        <w:t xml:space="preserve">шипниковой опоры </w:t>
      </w:r>
    </w:p>
    <w:p w:rsidR="00E75EE6" w:rsidRPr="00E1039F" w:rsidRDefault="00E75EE6" w:rsidP="002E280E">
      <w:pPr>
        <w:rPr>
          <w:b/>
          <w:lang w:val="ru-RU"/>
        </w:rPr>
      </w:pPr>
    </w:p>
    <w:p w:rsidR="00F142E5" w:rsidRPr="00DA22B8" w:rsidRDefault="00F142E5" w:rsidP="00DA22B8">
      <w:pPr>
        <w:rPr>
          <w:lang w:val="ru-RU"/>
        </w:rPr>
      </w:pPr>
      <w:r w:rsidRPr="00DA22B8">
        <w:rPr>
          <w:lang w:val="ru-RU"/>
        </w:rPr>
        <w:t xml:space="preserve">Основываясь на теоретических </w:t>
      </w:r>
      <w:r w:rsidRPr="00AD4612">
        <w:rPr>
          <w:rStyle w:val="30"/>
          <w:lang w:val="ru-RU"/>
        </w:rPr>
        <w:t>исследов</w:t>
      </w:r>
      <w:r w:rsidRPr="00AD4612">
        <w:rPr>
          <w:rStyle w:val="30"/>
          <w:lang w:val="ru-RU"/>
        </w:rPr>
        <w:t>а</w:t>
      </w:r>
      <w:r w:rsidRPr="00AD4612">
        <w:rPr>
          <w:rStyle w:val="30"/>
          <w:lang w:val="ru-RU"/>
        </w:rPr>
        <w:t>ниях, для снижения динамической нагруже</w:t>
      </w:r>
      <w:r w:rsidRPr="00AD4612">
        <w:rPr>
          <w:rStyle w:val="30"/>
          <w:lang w:val="ru-RU"/>
        </w:rPr>
        <w:t>н</w:t>
      </w:r>
      <w:r w:rsidRPr="00AD4612">
        <w:rPr>
          <w:rStyle w:val="30"/>
          <w:lang w:val="ru-RU"/>
        </w:rPr>
        <w:t>ности подшипника были предложены сл</w:t>
      </w:r>
      <w:r w:rsidRPr="00AD4612">
        <w:rPr>
          <w:rStyle w:val="30"/>
          <w:lang w:val="ru-RU"/>
        </w:rPr>
        <w:t>е</w:t>
      </w:r>
      <w:r w:rsidRPr="00AD4612">
        <w:rPr>
          <w:rStyle w:val="30"/>
          <w:lang w:val="ru-RU"/>
        </w:rPr>
        <w:t>дующие конструктивные</w:t>
      </w:r>
      <w:r w:rsidRPr="00DA22B8">
        <w:rPr>
          <w:rStyle w:val="30"/>
          <w:lang w:val="ru-RU"/>
        </w:rPr>
        <w:t xml:space="preserve"> </w:t>
      </w:r>
      <w:r w:rsidRPr="00DA22B8">
        <w:rPr>
          <w:lang w:val="ru-RU"/>
        </w:rPr>
        <w:t>мероприятия по и</w:t>
      </w:r>
      <w:r w:rsidRPr="00DA22B8">
        <w:rPr>
          <w:lang w:val="ru-RU"/>
        </w:rPr>
        <w:t>з</w:t>
      </w:r>
      <w:r w:rsidRPr="00DA22B8">
        <w:rPr>
          <w:lang w:val="ru-RU"/>
        </w:rPr>
        <w:t>менению входного участка ШЦС:</w:t>
      </w:r>
    </w:p>
    <w:p w:rsidR="00F142E5" w:rsidRPr="00E1039F" w:rsidRDefault="00F142E5" w:rsidP="002E280E">
      <w:pPr>
        <w:numPr>
          <w:ilvl w:val="0"/>
          <w:numId w:val="3"/>
        </w:numPr>
        <w:tabs>
          <w:tab w:val="left" w:pos="426"/>
        </w:tabs>
        <w:suppressAutoHyphens/>
        <w:ind w:left="0" w:firstLine="284"/>
        <w:rPr>
          <w:bCs/>
          <w:lang w:val="ru-RU"/>
        </w:rPr>
      </w:pPr>
      <w:r w:rsidRPr="00E1039F">
        <w:rPr>
          <w:bCs/>
          <w:lang w:val="ru-RU"/>
        </w:rPr>
        <w:t>Установка экрана перед шнеком  ШЦС с образованием осевого зазора между задним торцом экрана и корпусом улитки.</w:t>
      </w:r>
    </w:p>
    <w:p w:rsidR="00F142E5" w:rsidRPr="00E1039F" w:rsidRDefault="00F142E5" w:rsidP="002E280E">
      <w:pPr>
        <w:numPr>
          <w:ilvl w:val="0"/>
          <w:numId w:val="3"/>
        </w:numPr>
        <w:tabs>
          <w:tab w:val="left" w:pos="426"/>
        </w:tabs>
        <w:suppressAutoHyphens/>
        <w:ind w:left="0" w:firstLine="284"/>
        <w:rPr>
          <w:bCs/>
          <w:lang w:val="ru-RU"/>
        </w:rPr>
      </w:pPr>
      <w:r w:rsidRPr="00E1039F">
        <w:rPr>
          <w:bCs/>
          <w:lang w:val="ru-RU"/>
        </w:rPr>
        <w:t>Установка на вход в ШЦС, в дополнение к экрану, проставочного кольца (</w:t>
      </w:r>
      <w:r w:rsidRPr="00E1039F">
        <w:rPr>
          <w:lang w:val="ru-RU"/>
        </w:rPr>
        <w:t>рис</w:t>
      </w:r>
      <w:r>
        <w:rPr>
          <w:lang w:val="ru-RU"/>
        </w:rPr>
        <w:t>унок 1</w:t>
      </w:r>
      <w:r w:rsidRPr="00E1039F">
        <w:rPr>
          <w:bCs/>
          <w:lang w:val="ru-RU"/>
        </w:rPr>
        <w:t>) для закрытия осевого зазора между корпусом улитки и торцом экрана.</w:t>
      </w:r>
    </w:p>
    <w:p w:rsidR="00F142E5" w:rsidRPr="00E1039F" w:rsidRDefault="00F142E5" w:rsidP="002E280E">
      <w:pPr>
        <w:suppressAutoHyphens/>
        <w:rPr>
          <w:bCs/>
          <w:sz w:val="28"/>
          <w:szCs w:val="28"/>
          <w:lang w:val="ru-RU"/>
        </w:rPr>
      </w:pPr>
      <w:r w:rsidRPr="00E1039F">
        <w:rPr>
          <w:lang w:val="ru-RU"/>
        </w:rPr>
        <w:t>Для предварительного анализа эффективности предложенных мероприятий было проведено численное моделирование ШЦС комбинированного насоса с помощью метода конечных объ</w:t>
      </w:r>
      <w:r w:rsidR="00E75EE6">
        <w:rPr>
          <w:lang w:val="ru-RU"/>
        </w:rPr>
        <w:t>ё</w:t>
      </w:r>
      <w:r w:rsidRPr="00E1039F">
        <w:rPr>
          <w:lang w:val="ru-RU"/>
        </w:rPr>
        <w:t>мов</w:t>
      </w:r>
      <w:r w:rsidRPr="00E1039F">
        <w:rPr>
          <w:sz w:val="28"/>
          <w:szCs w:val="28"/>
          <w:lang w:val="ru-RU"/>
        </w:rPr>
        <w:t>.</w:t>
      </w:r>
    </w:p>
    <w:p w:rsidR="00F142E5" w:rsidRDefault="00F142E5" w:rsidP="002E280E">
      <w:pPr>
        <w:rPr>
          <w:bCs/>
          <w:lang w:val="ru-RU"/>
        </w:rPr>
      </w:pPr>
    </w:p>
    <w:p w:rsidR="00F142E5" w:rsidRDefault="00041026" w:rsidP="002E280E">
      <w:pPr>
        <w:jc w:val="center"/>
        <w:rPr>
          <w:sz w:val="28"/>
          <w:szCs w:val="28"/>
          <w:lang w:val="ru-RU"/>
        </w:rPr>
      </w:pPr>
      <w:r>
        <w:rPr>
          <w:noProof/>
          <w:lang w:val="ru-RU" w:eastAsia="ru-RU"/>
        </w:rPr>
        <w:lastRenderedPageBreak/>
        <w:drawing>
          <wp:inline distT="0" distB="0" distL="0" distR="0">
            <wp:extent cx="1181735" cy="1233805"/>
            <wp:effectExtent l="19050" t="0" r="0" b="0"/>
            <wp:docPr id="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6" cstate="print"/>
                    <a:srcRect l="22453" t="13333" r="30278" b="13902"/>
                    <a:stretch>
                      <a:fillRect/>
                    </a:stretch>
                  </pic:blipFill>
                  <pic:spPr bwMode="auto">
                    <a:xfrm>
                      <a:off x="0" y="0"/>
                      <a:ext cx="1181735" cy="1233805"/>
                    </a:xfrm>
                    <a:prstGeom prst="rect">
                      <a:avLst/>
                    </a:prstGeom>
                    <a:solidFill>
                      <a:srgbClr val="FFFFFF"/>
                    </a:solidFill>
                    <a:ln w="9525">
                      <a:noFill/>
                      <a:miter lim="800000"/>
                      <a:headEnd/>
                      <a:tailEnd/>
                    </a:ln>
                  </pic:spPr>
                </pic:pic>
              </a:graphicData>
            </a:graphic>
          </wp:inline>
        </w:drawing>
      </w:r>
    </w:p>
    <w:p w:rsidR="00642C40" w:rsidRDefault="00642C40" w:rsidP="002E280E">
      <w:pPr>
        <w:jc w:val="center"/>
        <w:rPr>
          <w:sz w:val="28"/>
          <w:szCs w:val="28"/>
          <w:lang w:val="ru-RU"/>
        </w:rPr>
      </w:pPr>
    </w:p>
    <w:p w:rsidR="00F142E5" w:rsidRPr="00642C40" w:rsidRDefault="00F142E5" w:rsidP="002E280E">
      <w:pPr>
        <w:jc w:val="center"/>
        <w:rPr>
          <w:rStyle w:val="af2"/>
        </w:rPr>
      </w:pPr>
      <w:r w:rsidRPr="00642C40">
        <w:rPr>
          <w:rStyle w:val="af2"/>
        </w:rPr>
        <w:t>Рисунок 1.  Внешний вид насоса с установленными экраном и проставочным кольцом</w:t>
      </w:r>
    </w:p>
    <w:p w:rsidR="00337C18" w:rsidRDefault="00337C18" w:rsidP="002E280E">
      <w:pPr>
        <w:rPr>
          <w:lang w:val="ru-RU" w:eastAsia="ru-RU"/>
        </w:rPr>
      </w:pPr>
    </w:p>
    <w:p w:rsidR="00F142E5" w:rsidRPr="00F142E5" w:rsidRDefault="00F142E5" w:rsidP="002E280E">
      <w:pPr>
        <w:rPr>
          <w:lang w:val="ru-RU"/>
        </w:rPr>
      </w:pPr>
      <w:r w:rsidRPr="00F142E5">
        <w:rPr>
          <w:lang w:val="ru-RU" w:eastAsia="ru-RU"/>
        </w:rPr>
        <w:t>Верификация расч</w:t>
      </w:r>
      <w:r w:rsidR="00337C18">
        <w:rPr>
          <w:lang w:val="ru-RU" w:eastAsia="ru-RU"/>
        </w:rPr>
        <w:t>ё</w:t>
      </w:r>
      <w:r w:rsidRPr="00F142E5">
        <w:rPr>
          <w:lang w:val="ru-RU" w:eastAsia="ru-RU"/>
        </w:rPr>
        <w:t>тных моделей для ра</w:t>
      </w:r>
      <w:r w:rsidRPr="00F142E5">
        <w:rPr>
          <w:lang w:val="ru-RU" w:eastAsia="ru-RU"/>
        </w:rPr>
        <w:t>з</w:t>
      </w:r>
      <w:r w:rsidRPr="00F142E5">
        <w:rPr>
          <w:lang w:val="ru-RU" w:eastAsia="ru-RU"/>
        </w:rPr>
        <w:t>личных вариантов конструкции проводилась путем сравнения соответствующих значений напора, полученных экспериментальным п</w:t>
      </w:r>
      <w:r w:rsidRPr="00F142E5">
        <w:rPr>
          <w:lang w:val="ru-RU" w:eastAsia="ru-RU"/>
        </w:rPr>
        <w:t>у</w:t>
      </w:r>
      <w:r w:rsidRPr="00F142E5">
        <w:rPr>
          <w:lang w:val="ru-RU" w:eastAsia="ru-RU"/>
        </w:rPr>
        <w:t xml:space="preserve">тем,  с </w:t>
      </w:r>
      <w:r w:rsidR="00E75EE6">
        <w:rPr>
          <w:lang w:val="ru-RU" w:eastAsia="ru-RU"/>
        </w:rPr>
        <w:t xml:space="preserve">его расчётными значениями (рисунок </w:t>
      </w:r>
      <w:r w:rsidRPr="00F142E5">
        <w:rPr>
          <w:lang w:val="ru-RU" w:eastAsia="ru-RU"/>
        </w:rPr>
        <w:t>2).</w:t>
      </w:r>
    </w:p>
    <w:p w:rsidR="00F142E5" w:rsidRPr="00F142E5" w:rsidRDefault="00F142E5" w:rsidP="002E280E">
      <w:pPr>
        <w:rPr>
          <w:lang w:val="ru-RU"/>
        </w:rPr>
      </w:pPr>
    </w:p>
    <w:p w:rsidR="00F142E5" w:rsidRPr="00F142E5" w:rsidRDefault="00041026" w:rsidP="002E280E">
      <w:pPr>
        <w:jc w:val="center"/>
        <w:rPr>
          <w:noProof/>
          <w:lang w:eastAsia="ru-RU"/>
        </w:rPr>
      </w:pPr>
      <w:r>
        <w:rPr>
          <w:noProof/>
          <w:lang w:val="ru-RU" w:eastAsia="ru-RU"/>
        </w:rPr>
        <w:drawing>
          <wp:inline distT="0" distB="0" distL="0" distR="0">
            <wp:extent cx="2872740" cy="1449070"/>
            <wp:effectExtent l="19050" t="0" r="3810" b="0"/>
            <wp:docPr id="4" name="Рисунок 39"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рис"/>
                    <pic:cNvPicPr>
                      <a:picLocks noChangeAspect="1" noChangeArrowheads="1"/>
                    </pic:cNvPicPr>
                  </pic:nvPicPr>
                  <pic:blipFill>
                    <a:blip r:embed="rId17" cstate="print"/>
                    <a:srcRect/>
                    <a:stretch>
                      <a:fillRect/>
                    </a:stretch>
                  </pic:blipFill>
                  <pic:spPr bwMode="auto">
                    <a:xfrm>
                      <a:off x="0" y="0"/>
                      <a:ext cx="2872740" cy="1449070"/>
                    </a:xfrm>
                    <a:prstGeom prst="rect">
                      <a:avLst/>
                    </a:prstGeom>
                    <a:noFill/>
                    <a:ln w="9525">
                      <a:noFill/>
                      <a:miter lim="800000"/>
                      <a:headEnd/>
                      <a:tailEnd/>
                    </a:ln>
                  </pic:spPr>
                </pic:pic>
              </a:graphicData>
            </a:graphic>
          </wp:inline>
        </w:drawing>
      </w:r>
    </w:p>
    <w:p w:rsidR="00F142E5" w:rsidRPr="00F142E5" w:rsidRDefault="00041026" w:rsidP="002E280E">
      <w:pPr>
        <w:jc w:val="center"/>
      </w:pPr>
      <w:r>
        <w:rPr>
          <w:noProof/>
          <w:lang w:val="ru-RU" w:eastAsia="ru-RU"/>
        </w:rPr>
        <w:drawing>
          <wp:inline distT="0" distB="0" distL="0" distR="0">
            <wp:extent cx="2880995" cy="862330"/>
            <wp:effectExtent l="19050" t="0" r="0" b="0"/>
            <wp:docPr id="5" name="Диаграмм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spect="1" noChangeArrowheads="1"/>
                    </pic:cNvPicPr>
                  </pic:nvPicPr>
                  <pic:blipFill>
                    <a:blip r:embed="rId18" cstate="print"/>
                    <a:srcRect l="4138" t="-1501" r="1605" b="55647"/>
                    <a:stretch>
                      <a:fillRect/>
                    </a:stretch>
                  </pic:blipFill>
                  <pic:spPr bwMode="auto">
                    <a:xfrm>
                      <a:off x="0" y="0"/>
                      <a:ext cx="2880995" cy="862330"/>
                    </a:xfrm>
                    <a:prstGeom prst="rect">
                      <a:avLst/>
                    </a:prstGeom>
                    <a:noFill/>
                    <a:ln w="9525">
                      <a:noFill/>
                      <a:miter lim="800000"/>
                      <a:headEnd/>
                      <a:tailEnd/>
                    </a:ln>
                  </pic:spPr>
                </pic:pic>
              </a:graphicData>
            </a:graphic>
          </wp:inline>
        </w:drawing>
      </w:r>
    </w:p>
    <w:p w:rsidR="00F142E5" w:rsidRPr="00E75EE6" w:rsidRDefault="00F142E5" w:rsidP="002E280E">
      <w:pPr>
        <w:jc w:val="center"/>
      </w:pPr>
    </w:p>
    <w:p w:rsidR="00F142E5" w:rsidRPr="00642C40" w:rsidRDefault="00E75EE6" w:rsidP="002E280E">
      <w:pPr>
        <w:jc w:val="center"/>
        <w:rPr>
          <w:rStyle w:val="af2"/>
        </w:rPr>
      </w:pPr>
      <w:r w:rsidRPr="00642C40">
        <w:rPr>
          <w:rStyle w:val="af2"/>
        </w:rPr>
        <w:t>Рисунок 2</w:t>
      </w:r>
      <w:r w:rsidR="00F142E5" w:rsidRPr="00642C40">
        <w:rPr>
          <w:rStyle w:val="af2"/>
        </w:rPr>
        <w:t>. Экспериментальные и расчетные знач</w:t>
      </w:r>
      <w:r w:rsidR="00F142E5" w:rsidRPr="00642C40">
        <w:rPr>
          <w:rStyle w:val="af2"/>
        </w:rPr>
        <w:t>е</w:t>
      </w:r>
      <w:r w:rsidR="00F142E5" w:rsidRPr="00642C40">
        <w:rPr>
          <w:rStyle w:val="af2"/>
        </w:rPr>
        <w:t>ния напорных характеристик различных вариантов конструкции ШЦС</w:t>
      </w:r>
    </w:p>
    <w:p w:rsidR="00F142E5" w:rsidRPr="00F142E5" w:rsidRDefault="00F142E5" w:rsidP="002E280E">
      <w:pPr>
        <w:rPr>
          <w:b/>
          <w:bCs/>
          <w:lang w:val="ru-RU"/>
        </w:rPr>
      </w:pPr>
    </w:p>
    <w:p w:rsidR="00F142E5" w:rsidRPr="00F142E5" w:rsidRDefault="00E75EE6" w:rsidP="002E280E">
      <w:pPr>
        <w:pStyle w:val="1"/>
      </w:pPr>
      <w:r w:rsidRPr="00F142E5">
        <w:t>Экспериментальные исследования</w:t>
      </w:r>
    </w:p>
    <w:p w:rsidR="00E75EE6" w:rsidRDefault="00E75EE6" w:rsidP="002E280E">
      <w:pPr>
        <w:rPr>
          <w:lang w:val="ru-RU"/>
        </w:rPr>
      </w:pPr>
    </w:p>
    <w:p w:rsidR="00F142E5" w:rsidRPr="00F142E5" w:rsidRDefault="00F142E5" w:rsidP="002E280E">
      <w:pPr>
        <w:rPr>
          <w:lang w:val="ru-RU"/>
        </w:rPr>
      </w:pPr>
      <w:r w:rsidRPr="00F142E5">
        <w:rPr>
          <w:lang w:val="ru-RU"/>
        </w:rPr>
        <w:t>В данной работе динамическое состояние насосного агрегата оценивалось путем регис</w:t>
      </w:r>
      <w:r w:rsidRPr="00F142E5">
        <w:rPr>
          <w:lang w:val="ru-RU"/>
        </w:rPr>
        <w:t>т</w:t>
      </w:r>
      <w:r w:rsidRPr="00F142E5">
        <w:rPr>
          <w:lang w:val="ru-RU"/>
        </w:rPr>
        <w:t>рации вибрационного, пульсационного и н</w:t>
      </w:r>
      <w:r w:rsidRPr="00F142E5">
        <w:rPr>
          <w:lang w:val="ru-RU"/>
        </w:rPr>
        <w:t>а</w:t>
      </w:r>
      <w:r w:rsidRPr="00F142E5">
        <w:rPr>
          <w:lang w:val="ru-RU"/>
        </w:rPr>
        <w:t>пряженного состояния его элементов</w:t>
      </w:r>
      <w:r w:rsidR="00C00FEE">
        <w:rPr>
          <w:lang w:val="ru-RU"/>
        </w:rPr>
        <w:t>.</w:t>
      </w:r>
    </w:p>
    <w:p w:rsidR="00F142E5" w:rsidRPr="00F142E5" w:rsidRDefault="00F142E5" w:rsidP="002E280E">
      <w:pPr>
        <w:rPr>
          <w:lang w:val="ru-RU"/>
        </w:rPr>
      </w:pPr>
      <w:r w:rsidRPr="00F142E5">
        <w:rPr>
          <w:lang w:val="ru-RU"/>
        </w:rPr>
        <w:t>Для подтверждения результатов, получе</w:t>
      </w:r>
      <w:r w:rsidRPr="00F142E5">
        <w:rPr>
          <w:lang w:val="ru-RU"/>
        </w:rPr>
        <w:t>н</w:t>
      </w:r>
      <w:r w:rsidRPr="00F142E5">
        <w:rPr>
          <w:lang w:val="ru-RU"/>
        </w:rPr>
        <w:t>ных с помощью численного моделирования, были проведены стендовые испытания ко</w:t>
      </w:r>
      <w:r w:rsidRPr="00F142E5">
        <w:rPr>
          <w:lang w:val="ru-RU"/>
        </w:rPr>
        <w:t>м</w:t>
      </w:r>
      <w:r w:rsidRPr="00F142E5">
        <w:rPr>
          <w:lang w:val="ru-RU"/>
        </w:rPr>
        <w:t>бинированного насосного агрегата с разли</w:t>
      </w:r>
      <w:r w:rsidRPr="00F142E5">
        <w:rPr>
          <w:lang w:val="ru-RU"/>
        </w:rPr>
        <w:t>ч</w:t>
      </w:r>
      <w:r w:rsidRPr="00F142E5">
        <w:rPr>
          <w:lang w:val="ru-RU"/>
        </w:rPr>
        <w:lastRenderedPageBreak/>
        <w:t>ными конструктивными исполнениями его входного участка. При этом регистрировались сигналы с 6 датчиков статического давления, 6 датчиков пульсаций давления и 4 датчиков виброускорения. Указанные параметры рег</w:t>
      </w:r>
      <w:r w:rsidRPr="00F142E5">
        <w:rPr>
          <w:lang w:val="ru-RU"/>
        </w:rPr>
        <w:t>и</w:t>
      </w:r>
      <w:r w:rsidRPr="00F142E5">
        <w:rPr>
          <w:lang w:val="ru-RU"/>
        </w:rPr>
        <w:t xml:space="preserve">стрировались и обрабатывались при помощи 24-канального анализатора вибрационных, акустических и тензо сигналов - </w:t>
      </w:r>
      <w:r w:rsidRPr="00F142E5">
        <w:t>LMS</w:t>
      </w:r>
      <w:r w:rsidRPr="00F142E5">
        <w:rPr>
          <w:lang w:val="ru-RU"/>
        </w:rPr>
        <w:t xml:space="preserve"> </w:t>
      </w:r>
      <w:r w:rsidRPr="00F142E5">
        <w:t>SCADAS</w:t>
      </w:r>
      <w:r w:rsidRPr="00F142E5">
        <w:rPr>
          <w:lang w:val="ru-RU"/>
        </w:rPr>
        <w:t xml:space="preserve"> </w:t>
      </w:r>
      <w:r w:rsidRPr="00F142E5">
        <w:t>Mobile</w:t>
      </w:r>
      <w:r w:rsidRPr="00F142E5">
        <w:rPr>
          <w:lang w:val="ru-RU"/>
        </w:rPr>
        <w:t>. Запись и обработка пол</w:t>
      </w:r>
      <w:r w:rsidRPr="00F142E5">
        <w:rPr>
          <w:lang w:val="ru-RU"/>
        </w:rPr>
        <w:t>у</w:t>
      </w:r>
      <w:r w:rsidRPr="00F142E5">
        <w:rPr>
          <w:lang w:val="ru-RU"/>
        </w:rPr>
        <w:t>ченных экспериментальных данных произв</w:t>
      </w:r>
      <w:r w:rsidRPr="00F142E5">
        <w:rPr>
          <w:lang w:val="ru-RU"/>
        </w:rPr>
        <w:t>о</w:t>
      </w:r>
      <w:r w:rsidRPr="00F142E5">
        <w:rPr>
          <w:lang w:val="ru-RU"/>
        </w:rPr>
        <w:t xml:space="preserve">дилась с помощью программного обеспечения </w:t>
      </w:r>
      <w:r w:rsidRPr="00F142E5">
        <w:t>LMS</w:t>
      </w:r>
      <w:r w:rsidRPr="00F142E5">
        <w:rPr>
          <w:lang w:val="ru-RU"/>
        </w:rPr>
        <w:t xml:space="preserve"> </w:t>
      </w:r>
      <w:r w:rsidRPr="00F142E5">
        <w:t>Test</w:t>
      </w:r>
      <w:r w:rsidRPr="00F142E5">
        <w:rPr>
          <w:lang w:val="ru-RU"/>
        </w:rPr>
        <w:t>.</w:t>
      </w:r>
      <w:r w:rsidRPr="00F142E5">
        <w:t>Xpress</w:t>
      </w:r>
      <w:r w:rsidRPr="00F142E5">
        <w:rPr>
          <w:lang w:val="ru-RU"/>
        </w:rPr>
        <w:t xml:space="preserve"> [4]. </w:t>
      </w:r>
    </w:p>
    <w:p w:rsidR="00F142E5" w:rsidRPr="00F142E5" w:rsidRDefault="00F142E5" w:rsidP="002E280E">
      <w:pPr>
        <w:rPr>
          <w:color w:val="000000"/>
          <w:lang w:val="ru-RU"/>
        </w:rPr>
      </w:pPr>
      <w:r w:rsidRPr="00F142E5">
        <w:rPr>
          <w:color w:val="000000"/>
          <w:lang w:val="ru-RU"/>
        </w:rPr>
        <w:t>Для оценки вихревой структуры на входе в ШЦС был установлен зонд, представляющий собой 2 статических датчика, установленных по потоку и против него. Результаты измере</w:t>
      </w:r>
      <w:r w:rsidRPr="00F142E5">
        <w:rPr>
          <w:color w:val="000000"/>
          <w:lang w:val="ru-RU"/>
        </w:rPr>
        <w:t>н</w:t>
      </w:r>
      <w:r w:rsidRPr="00F142E5">
        <w:rPr>
          <w:color w:val="000000"/>
          <w:lang w:val="ru-RU"/>
        </w:rPr>
        <w:t xml:space="preserve">ных сигналов (разность давлений) приведены </w:t>
      </w:r>
      <w:r w:rsidR="00C00FEE">
        <w:rPr>
          <w:color w:val="000000"/>
          <w:lang w:val="ru-RU"/>
        </w:rPr>
        <w:t>в таблице 1</w:t>
      </w:r>
      <w:r w:rsidRPr="00F142E5">
        <w:rPr>
          <w:color w:val="000000"/>
          <w:lang w:val="ru-RU"/>
        </w:rPr>
        <w:t>.</w:t>
      </w:r>
    </w:p>
    <w:p w:rsidR="00F142E5" w:rsidRPr="00F142E5" w:rsidRDefault="00F142E5" w:rsidP="002E280E">
      <w:pPr>
        <w:rPr>
          <w:color w:val="000000"/>
          <w:lang w:val="ru-RU"/>
        </w:rPr>
      </w:pPr>
    </w:p>
    <w:p w:rsidR="00F142E5" w:rsidRPr="00C00FEE" w:rsidRDefault="00F142E5" w:rsidP="002E280E">
      <w:pPr>
        <w:rPr>
          <w:color w:val="000000"/>
          <w:sz w:val="20"/>
          <w:szCs w:val="20"/>
          <w:lang w:val="ru-RU"/>
        </w:rPr>
      </w:pPr>
      <w:r w:rsidRPr="00C00FEE">
        <w:rPr>
          <w:color w:val="000000"/>
          <w:sz w:val="20"/>
          <w:szCs w:val="20"/>
          <w:lang w:val="ru-RU"/>
        </w:rPr>
        <w:t>Таблица 1</w:t>
      </w:r>
      <w:r w:rsidR="00C00FEE" w:rsidRPr="00C00FEE">
        <w:rPr>
          <w:color w:val="000000"/>
          <w:sz w:val="20"/>
          <w:szCs w:val="20"/>
          <w:lang w:val="ru-RU"/>
        </w:rPr>
        <w:t>.</w:t>
      </w:r>
      <w:r w:rsidRPr="00C00FEE">
        <w:rPr>
          <w:color w:val="000000"/>
          <w:sz w:val="20"/>
          <w:szCs w:val="20"/>
          <w:lang w:val="ru-RU"/>
        </w:rPr>
        <w:t xml:space="preserve"> </w:t>
      </w:r>
      <w:r w:rsidRPr="00C00FEE">
        <w:rPr>
          <w:noProof/>
          <w:color w:val="000000"/>
          <w:sz w:val="20"/>
          <w:szCs w:val="20"/>
          <w:lang w:val="ru-RU" w:eastAsia="ru-RU"/>
        </w:rPr>
        <w:t>Влиян</w:t>
      </w:r>
      <w:r w:rsidR="00C00FEE" w:rsidRPr="00C00FEE">
        <w:rPr>
          <w:noProof/>
          <w:color w:val="000000"/>
          <w:sz w:val="20"/>
          <w:szCs w:val="20"/>
          <w:lang w:val="ru-RU" w:eastAsia="ru-RU"/>
        </w:rPr>
        <w:t>ие конструкции входного участка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1965"/>
        <w:gridCol w:w="1250"/>
        <w:gridCol w:w="1372"/>
      </w:tblGrid>
      <w:tr w:rsidR="00F142E5" w:rsidRPr="00F142E5" w:rsidTr="00C00FEE">
        <w:trPr>
          <w:trHeight w:val="306"/>
        </w:trPr>
        <w:tc>
          <w:tcPr>
            <w:tcW w:w="286" w:type="pct"/>
            <w:vAlign w:val="center"/>
          </w:tcPr>
          <w:p w:rsidR="00F142E5" w:rsidRPr="00F142E5" w:rsidRDefault="00F142E5" w:rsidP="002E280E">
            <w:pPr>
              <w:ind w:firstLine="0"/>
              <w:jc w:val="center"/>
              <w:rPr>
                <w:bCs/>
                <w:lang w:val="ru-RU"/>
              </w:rPr>
            </w:pPr>
            <w:r w:rsidRPr="00F142E5">
              <w:rPr>
                <w:bCs/>
                <w:lang w:val="ru-RU"/>
              </w:rPr>
              <w:t>№</w:t>
            </w:r>
          </w:p>
        </w:tc>
        <w:tc>
          <w:tcPr>
            <w:tcW w:w="2429" w:type="pct"/>
            <w:vAlign w:val="center"/>
          </w:tcPr>
          <w:p w:rsidR="00F142E5" w:rsidRPr="00F142E5" w:rsidRDefault="00F142E5" w:rsidP="002E280E">
            <w:pPr>
              <w:ind w:firstLine="0"/>
              <w:jc w:val="center"/>
              <w:rPr>
                <w:bCs/>
                <w:lang w:val="ru-RU"/>
              </w:rPr>
            </w:pPr>
            <w:r w:rsidRPr="00F142E5">
              <w:rPr>
                <w:bCs/>
                <w:lang w:val="ru-RU"/>
              </w:rPr>
              <w:t>Конструкция</w:t>
            </w:r>
          </w:p>
        </w:tc>
        <w:tc>
          <w:tcPr>
            <w:tcW w:w="1214" w:type="pct"/>
            <w:vAlign w:val="center"/>
          </w:tcPr>
          <w:p w:rsidR="00F142E5" w:rsidRPr="00F142E5" w:rsidRDefault="00F142E5" w:rsidP="002E280E">
            <w:pPr>
              <w:ind w:firstLine="0"/>
              <w:jc w:val="center"/>
              <w:rPr>
                <w:bCs/>
                <w:lang w:val="ru-RU"/>
              </w:rPr>
            </w:pPr>
            <w:r w:rsidRPr="00F142E5">
              <w:rPr>
                <w:bCs/>
                <w:lang w:val="ru-RU"/>
              </w:rPr>
              <w:t>Давление, МПа</w:t>
            </w:r>
          </w:p>
        </w:tc>
        <w:tc>
          <w:tcPr>
            <w:tcW w:w="1071" w:type="pct"/>
          </w:tcPr>
          <w:p w:rsidR="00F142E5" w:rsidRPr="00F142E5" w:rsidRDefault="00F142E5" w:rsidP="002E280E">
            <w:pPr>
              <w:ind w:firstLine="0"/>
              <w:jc w:val="center"/>
              <w:rPr>
                <w:bCs/>
                <w:lang w:val="ru-RU"/>
              </w:rPr>
            </w:pPr>
            <w:r w:rsidRPr="00F142E5">
              <w:rPr>
                <w:bCs/>
                <w:lang w:val="ru-RU"/>
              </w:rPr>
              <w:t>Амплитуда</w:t>
            </w:r>
          </w:p>
          <w:p w:rsidR="00F142E5" w:rsidRPr="00F142E5" w:rsidRDefault="00F142E5" w:rsidP="002E280E">
            <w:pPr>
              <w:ind w:firstLine="0"/>
              <w:jc w:val="center"/>
              <w:rPr>
                <w:bCs/>
                <w:lang w:val="ru-RU"/>
              </w:rPr>
            </w:pPr>
            <w:r w:rsidRPr="00F142E5">
              <w:rPr>
                <w:bCs/>
                <w:lang w:val="ru-RU"/>
              </w:rPr>
              <w:t>пульсаций,</w:t>
            </w:r>
            <w:r w:rsidR="002E280E">
              <w:rPr>
                <w:bCs/>
                <w:lang w:val="ru-RU"/>
              </w:rPr>
              <w:t xml:space="preserve"> </w:t>
            </w:r>
            <w:r w:rsidRPr="00F142E5">
              <w:rPr>
                <w:bCs/>
                <w:lang w:val="ru-RU"/>
              </w:rPr>
              <w:t>МПа</w:t>
            </w:r>
          </w:p>
        </w:tc>
      </w:tr>
      <w:tr w:rsidR="00F142E5" w:rsidRPr="00F142E5" w:rsidTr="00C00FEE">
        <w:trPr>
          <w:trHeight w:val="284"/>
        </w:trPr>
        <w:tc>
          <w:tcPr>
            <w:tcW w:w="286" w:type="pct"/>
            <w:vAlign w:val="center"/>
          </w:tcPr>
          <w:p w:rsidR="00F142E5" w:rsidRPr="00F142E5" w:rsidRDefault="00F142E5" w:rsidP="002E280E">
            <w:pPr>
              <w:ind w:firstLine="0"/>
              <w:jc w:val="center"/>
              <w:rPr>
                <w:bCs/>
                <w:lang w:val="ru-RU"/>
              </w:rPr>
            </w:pPr>
            <w:r w:rsidRPr="00F142E5">
              <w:rPr>
                <w:bCs/>
                <w:lang w:val="ru-RU"/>
              </w:rPr>
              <w:t>1</w:t>
            </w:r>
          </w:p>
        </w:tc>
        <w:tc>
          <w:tcPr>
            <w:tcW w:w="2429" w:type="pct"/>
            <w:vAlign w:val="center"/>
          </w:tcPr>
          <w:p w:rsidR="00F142E5" w:rsidRPr="00F142E5" w:rsidRDefault="00F142E5" w:rsidP="002E280E">
            <w:pPr>
              <w:ind w:firstLine="0"/>
              <w:jc w:val="center"/>
              <w:rPr>
                <w:bCs/>
                <w:lang w:val="ru-RU"/>
              </w:rPr>
            </w:pPr>
            <w:r w:rsidRPr="00F142E5">
              <w:rPr>
                <w:bCs/>
                <w:lang w:val="ru-RU"/>
              </w:rPr>
              <w:t>Штатная конс</w:t>
            </w:r>
            <w:r w:rsidRPr="00F142E5">
              <w:rPr>
                <w:bCs/>
                <w:lang w:val="ru-RU"/>
              </w:rPr>
              <w:t>т</w:t>
            </w:r>
            <w:r w:rsidRPr="00F142E5">
              <w:rPr>
                <w:bCs/>
                <w:lang w:val="ru-RU"/>
              </w:rPr>
              <w:t>рукция</w:t>
            </w:r>
          </w:p>
        </w:tc>
        <w:tc>
          <w:tcPr>
            <w:tcW w:w="1214" w:type="pct"/>
            <w:vAlign w:val="center"/>
          </w:tcPr>
          <w:p w:rsidR="00F142E5" w:rsidRPr="00F142E5" w:rsidRDefault="00F142E5" w:rsidP="002E280E">
            <w:pPr>
              <w:ind w:firstLine="0"/>
              <w:jc w:val="center"/>
              <w:rPr>
                <w:bCs/>
                <w:lang w:val="ru-RU"/>
              </w:rPr>
            </w:pPr>
            <w:r w:rsidRPr="00F142E5">
              <w:rPr>
                <w:bCs/>
                <w:lang w:val="ru-RU"/>
              </w:rPr>
              <w:t>1,1</w:t>
            </w:r>
          </w:p>
        </w:tc>
        <w:tc>
          <w:tcPr>
            <w:tcW w:w="1071" w:type="pct"/>
            <w:vAlign w:val="center"/>
          </w:tcPr>
          <w:p w:rsidR="00F142E5" w:rsidRPr="00F142E5" w:rsidRDefault="00F142E5" w:rsidP="002E280E">
            <w:pPr>
              <w:ind w:firstLine="0"/>
              <w:jc w:val="center"/>
              <w:rPr>
                <w:bCs/>
                <w:lang w:val="ru-RU"/>
              </w:rPr>
            </w:pPr>
            <w:r w:rsidRPr="00F142E5">
              <w:rPr>
                <w:bCs/>
                <w:lang w:val="ru-RU"/>
              </w:rPr>
              <w:t>1,2</w:t>
            </w:r>
          </w:p>
        </w:tc>
      </w:tr>
      <w:tr w:rsidR="00F142E5" w:rsidRPr="00F142E5" w:rsidTr="00C00FEE">
        <w:trPr>
          <w:trHeight w:val="284"/>
        </w:trPr>
        <w:tc>
          <w:tcPr>
            <w:tcW w:w="286" w:type="pct"/>
            <w:vAlign w:val="center"/>
          </w:tcPr>
          <w:p w:rsidR="00F142E5" w:rsidRPr="00F142E5" w:rsidRDefault="00F142E5" w:rsidP="002E280E">
            <w:pPr>
              <w:ind w:firstLine="0"/>
              <w:jc w:val="center"/>
              <w:rPr>
                <w:bCs/>
                <w:lang w:val="ru-RU"/>
              </w:rPr>
            </w:pPr>
            <w:r w:rsidRPr="00F142E5">
              <w:rPr>
                <w:bCs/>
                <w:lang w:val="ru-RU"/>
              </w:rPr>
              <w:t>2</w:t>
            </w:r>
          </w:p>
        </w:tc>
        <w:tc>
          <w:tcPr>
            <w:tcW w:w="2429" w:type="pct"/>
            <w:vAlign w:val="center"/>
          </w:tcPr>
          <w:p w:rsidR="00F142E5" w:rsidRPr="00F142E5" w:rsidRDefault="00F142E5" w:rsidP="002E280E">
            <w:pPr>
              <w:ind w:firstLine="0"/>
              <w:jc w:val="center"/>
              <w:rPr>
                <w:bCs/>
                <w:lang w:val="ru-RU"/>
              </w:rPr>
            </w:pPr>
            <w:r w:rsidRPr="00F142E5">
              <w:rPr>
                <w:bCs/>
                <w:lang w:val="ru-RU"/>
              </w:rPr>
              <w:t>Экран</w:t>
            </w:r>
          </w:p>
        </w:tc>
        <w:tc>
          <w:tcPr>
            <w:tcW w:w="1214" w:type="pct"/>
            <w:vAlign w:val="center"/>
          </w:tcPr>
          <w:p w:rsidR="00F142E5" w:rsidRPr="00F142E5" w:rsidRDefault="00F142E5" w:rsidP="002E280E">
            <w:pPr>
              <w:ind w:firstLine="0"/>
              <w:jc w:val="center"/>
              <w:rPr>
                <w:bCs/>
                <w:lang w:val="ru-RU"/>
              </w:rPr>
            </w:pPr>
            <w:r w:rsidRPr="00F142E5">
              <w:rPr>
                <w:bCs/>
                <w:lang w:val="ru-RU"/>
              </w:rPr>
              <w:t>0,95</w:t>
            </w:r>
          </w:p>
        </w:tc>
        <w:tc>
          <w:tcPr>
            <w:tcW w:w="1071" w:type="pct"/>
            <w:vAlign w:val="center"/>
          </w:tcPr>
          <w:p w:rsidR="00F142E5" w:rsidRPr="00F142E5" w:rsidRDefault="00F142E5" w:rsidP="002E280E">
            <w:pPr>
              <w:ind w:firstLine="0"/>
              <w:jc w:val="center"/>
              <w:rPr>
                <w:bCs/>
                <w:lang w:val="ru-RU"/>
              </w:rPr>
            </w:pPr>
            <w:r w:rsidRPr="00F142E5">
              <w:rPr>
                <w:bCs/>
                <w:lang w:val="ru-RU"/>
              </w:rPr>
              <w:t>0,2</w:t>
            </w:r>
          </w:p>
        </w:tc>
      </w:tr>
      <w:tr w:rsidR="00F142E5" w:rsidRPr="00F142E5" w:rsidTr="00C00FEE">
        <w:trPr>
          <w:trHeight w:val="284"/>
        </w:trPr>
        <w:tc>
          <w:tcPr>
            <w:tcW w:w="286" w:type="pct"/>
            <w:vAlign w:val="center"/>
          </w:tcPr>
          <w:p w:rsidR="00F142E5" w:rsidRPr="00F142E5" w:rsidRDefault="00F142E5" w:rsidP="002E280E">
            <w:pPr>
              <w:ind w:firstLine="0"/>
              <w:jc w:val="center"/>
              <w:rPr>
                <w:bCs/>
                <w:lang w:val="ru-RU"/>
              </w:rPr>
            </w:pPr>
            <w:r w:rsidRPr="00F142E5">
              <w:rPr>
                <w:bCs/>
                <w:lang w:val="ru-RU"/>
              </w:rPr>
              <w:t>3</w:t>
            </w:r>
          </w:p>
        </w:tc>
        <w:tc>
          <w:tcPr>
            <w:tcW w:w="2429" w:type="pct"/>
            <w:vAlign w:val="center"/>
          </w:tcPr>
          <w:p w:rsidR="00F142E5" w:rsidRPr="00F142E5" w:rsidRDefault="00F142E5" w:rsidP="002E280E">
            <w:pPr>
              <w:ind w:firstLine="0"/>
              <w:jc w:val="center"/>
              <w:rPr>
                <w:bCs/>
                <w:lang w:val="ru-RU"/>
              </w:rPr>
            </w:pPr>
            <w:r w:rsidRPr="00F142E5">
              <w:rPr>
                <w:bCs/>
                <w:lang w:val="ru-RU"/>
              </w:rPr>
              <w:t>Экран, кольцо</w:t>
            </w:r>
          </w:p>
        </w:tc>
        <w:tc>
          <w:tcPr>
            <w:tcW w:w="1214" w:type="pct"/>
            <w:vAlign w:val="center"/>
          </w:tcPr>
          <w:p w:rsidR="00F142E5" w:rsidRPr="00F142E5" w:rsidRDefault="00F142E5" w:rsidP="002E280E">
            <w:pPr>
              <w:ind w:firstLine="0"/>
              <w:jc w:val="center"/>
              <w:rPr>
                <w:bCs/>
                <w:lang w:val="ru-RU"/>
              </w:rPr>
            </w:pPr>
            <w:r w:rsidRPr="00F142E5">
              <w:rPr>
                <w:bCs/>
                <w:lang w:val="ru-RU"/>
              </w:rPr>
              <w:t>0,7</w:t>
            </w:r>
          </w:p>
        </w:tc>
        <w:tc>
          <w:tcPr>
            <w:tcW w:w="1071" w:type="pct"/>
            <w:vAlign w:val="center"/>
          </w:tcPr>
          <w:p w:rsidR="00F142E5" w:rsidRPr="00F142E5" w:rsidRDefault="00F142E5" w:rsidP="002E280E">
            <w:pPr>
              <w:ind w:firstLine="0"/>
              <w:jc w:val="center"/>
              <w:rPr>
                <w:bCs/>
                <w:lang w:val="ru-RU"/>
              </w:rPr>
            </w:pPr>
            <w:r w:rsidRPr="00F142E5">
              <w:rPr>
                <w:bCs/>
                <w:lang w:val="ru-RU"/>
              </w:rPr>
              <w:t>0,2</w:t>
            </w:r>
          </w:p>
        </w:tc>
      </w:tr>
      <w:tr w:rsidR="00F142E5" w:rsidRPr="00F142E5" w:rsidTr="00C00FEE">
        <w:trPr>
          <w:trHeight w:val="284"/>
        </w:trPr>
        <w:tc>
          <w:tcPr>
            <w:tcW w:w="286" w:type="pct"/>
            <w:vAlign w:val="center"/>
          </w:tcPr>
          <w:p w:rsidR="00F142E5" w:rsidRPr="00F142E5" w:rsidRDefault="00F142E5" w:rsidP="002E280E">
            <w:pPr>
              <w:ind w:firstLine="0"/>
              <w:jc w:val="center"/>
              <w:rPr>
                <w:bCs/>
                <w:lang w:val="ru-RU"/>
              </w:rPr>
            </w:pPr>
            <w:r w:rsidRPr="00F142E5">
              <w:rPr>
                <w:bCs/>
                <w:lang w:val="ru-RU"/>
              </w:rPr>
              <w:t>4</w:t>
            </w:r>
          </w:p>
        </w:tc>
        <w:tc>
          <w:tcPr>
            <w:tcW w:w="2429" w:type="pct"/>
            <w:vAlign w:val="center"/>
          </w:tcPr>
          <w:p w:rsidR="00F142E5" w:rsidRPr="00F142E5" w:rsidRDefault="00F142E5" w:rsidP="002E280E">
            <w:pPr>
              <w:ind w:firstLine="0"/>
              <w:jc w:val="center"/>
              <w:rPr>
                <w:bCs/>
                <w:lang w:val="ru-RU"/>
              </w:rPr>
            </w:pPr>
            <w:r w:rsidRPr="00F142E5">
              <w:rPr>
                <w:bCs/>
                <w:lang w:val="ru-RU"/>
              </w:rPr>
              <w:t>Экран, кольцо, обтекатель</w:t>
            </w:r>
          </w:p>
        </w:tc>
        <w:tc>
          <w:tcPr>
            <w:tcW w:w="1214" w:type="pct"/>
            <w:vAlign w:val="center"/>
          </w:tcPr>
          <w:p w:rsidR="00F142E5" w:rsidRPr="00F142E5" w:rsidRDefault="00F142E5" w:rsidP="002E280E">
            <w:pPr>
              <w:ind w:firstLine="0"/>
              <w:jc w:val="center"/>
              <w:rPr>
                <w:bCs/>
                <w:lang w:val="ru-RU"/>
              </w:rPr>
            </w:pPr>
            <w:r w:rsidRPr="00F142E5">
              <w:rPr>
                <w:bCs/>
                <w:lang w:val="ru-RU"/>
              </w:rPr>
              <w:t>0,65</w:t>
            </w:r>
          </w:p>
        </w:tc>
        <w:tc>
          <w:tcPr>
            <w:tcW w:w="1071" w:type="pct"/>
            <w:vAlign w:val="center"/>
          </w:tcPr>
          <w:p w:rsidR="00F142E5" w:rsidRPr="00F142E5" w:rsidRDefault="00F142E5" w:rsidP="002E280E">
            <w:pPr>
              <w:ind w:firstLine="0"/>
              <w:jc w:val="center"/>
              <w:rPr>
                <w:bCs/>
                <w:lang w:val="ru-RU"/>
              </w:rPr>
            </w:pPr>
            <w:r w:rsidRPr="00F142E5">
              <w:rPr>
                <w:bCs/>
                <w:lang w:val="ru-RU"/>
              </w:rPr>
              <w:t>0,2</w:t>
            </w:r>
          </w:p>
        </w:tc>
      </w:tr>
    </w:tbl>
    <w:p w:rsidR="00C40F3F" w:rsidRDefault="00C40F3F" w:rsidP="002E280E">
      <w:pPr>
        <w:rPr>
          <w:b/>
          <w:bCs/>
          <w:lang w:val="ru-RU"/>
        </w:rPr>
      </w:pPr>
    </w:p>
    <w:p w:rsidR="00F142E5" w:rsidRDefault="00C00FEE" w:rsidP="002E280E">
      <w:pPr>
        <w:pStyle w:val="1"/>
      </w:pPr>
      <w:r w:rsidRPr="00F142E5">
        <w:t>Заключение</w:t>
      </w:r>
    </w:p>
    <w:p w:rsidR="00C00FEE" w:rsidRPr="00C00FEE" w:rsidRDefault="00C00FEE" w:rsidP="002E280E">
      <w:pPr>
        <w:rPr>
          <w:b/>
          <w:bCs/>
        </w:rPr>
      </w:pPr>
    </w:p>
    <w:p w:rsidR="00F142E5" w:rsidRPr="00F142E5" w:rsidRDefault="00F142E5" w:rsidP="002E280E">
      <w:pPr>
        <w:rPr>
          <w:lang w:val="ru-RU"/>
        </w:rPr>
      </w:pPr>
      <w:r w:rsidRPr="00F142E5">
        <w:rPr>
          <w:lang w:val="ru-RU"/>
        </w:rPr>
        <w:t>Проведенные экспериментальные исслед</w:t>
      </w:r>
      <w:r w:rsidRPr="00F142E5">
        <w:rPr>
          <w:lang w:val="ru-RU"/>
        </w:rPr>
        <w:t>о</w:t>
      </w:r>
      <w:r w:rsidRPr="00F142E5">
        <w:rPr>
          <w:lang w:val="ru-RU"/>
        </w:rPr>
        <w:t>вания подтвердили, что предложенные мер</w:t>
      </w:r>
      <w:r w:rsidRPr="00F142E5">
        <w:rPr>
          <w:lang w:val="ru-RU"/>
        </w:rPr>
        <w:t>о</w:t>
      </w:r>
      <w:r w:rsidRPr="00F142E5">
        <w:rPr>
          <w:lang w:val="ru-RU"/>
        </w:rPr>
        <w:t>приятия по изменению конструкции входного участка ШЦС приводят к снижению пульс</w:t>
      </w:r>
      <w:r w:rsidRPr="00F142E5">
        <w:rPr>
          <w:lang w:val="ru-RU"/>
        </w:rPr>
        <w:t>а</w:t>
      </w:r>
      <w:r w:rsidRPr="00F142E5">
        <w:rPr>
          <w:lang w:val="ru-RU"/>
        </w:rPr>
        <w:t xml:space="preserve">ций и вибраций давления в области входа, а также к ликвидации обратных токов. Таким </w:t>
      </w:r>
      <w:r w:rsidRPr="00F142E5">
        <w:rPr>
          <w:lang w:val="ru-RU"/>
        </w:rPr>
        <w:lastRenderedPageBreak/>
        <w:t>образом, проведенные мероприятия снижают пульсационную и вибрационную нагруже</w:t>
      </w:r>
      <w:r w:rsidRPr="00F142E5">
        <w:rPr>
          <w:lang w:val="ru-RU"/>
        </w:rPr>
        <w:t>н</w:t>
      </w:r>
      <w:r w:rsidRPr="00F142E5">
        <w:rPr>
          <w:lang w:val="ru-RU"/>
        </w:rPr>
        <w:t>ность комбинированного насоса. Оптимал</w:t>
      </w:r>
      <w:r w:rsidRPr="00F142E5">
        <w:rPr>
          <w:lang w:val="ru-RU"/>
        </w:rPr>
        <w:t>ь</w:t>
      </w:r>
      <w:r w:rsidRPr="00F142E5">
        <w:rPr>
          <w:lang w:val="ru-RU"/>
        </w:rPr>
        <w:t>ной конструкцией является вариант с уст</w:t>
      </w:r>
      <w:r w:rsidRPr="00F142E5">
        <w:rPr>
          <w:lang w:val="ru-RU"/>
        </w:rPr>
        <w:t>а</w:t>
      </w:r>
      <w:r w:rsidRPr="00F142E5">
        <w:rPr>
          <w:lang w:val="ru-RU"/>
        </w:rPr>
        <w:t>новленным экраном, кольцом и обтекателем.</w:t>
      </w:r>
    </w:p>
    <w:p w:rsidR="00C00FEE" w:rsidRDefault="00C00FEE" w:rsidP="00B970A5">
      <w:pPr>
        <w:ind w:firstLine="0"/>
        <w:rPr>
          <w:b/>
          <w:bCs/>
          <w:lang w:val="ru-RU"/>
        </w:rPr>
      </w:pPr>
    </w:p>
    <w:p w:rsidR="00B970A5" w:rsidRDefault="00B970A5" w:rsidP="00B970A5">
      <w:pPr>
        <w:pStyle w:val="1"/>
      </w:pPr>
      <w:r>
        <w:t>Благодарности</w:t>
      </w:r>
    </w:p>
    <w:p w:rsidR="00B970A5" w:rsidRDefault="00B970A5" w:rsidP="00B970A5">
      <w:pPr>
        <w:ind w:firstLine="0"/>
        <w:rPr>
          <w:b/>
          <w:bCs/>
          <w:lang w:val="ru-RU"/>
        </w:rPr>
      </w:pPr>
    </w:p>
    <w:p w:rsidR="00B970A5" w:rsidRPr="00B970A5" w:rsidRDefault="00B970A5" w:rsidP="00B970A5">
      <w:pPr>
        <w:rPr>
          <w:color w:val="000000"/>
          <w:shd w:val="clear" w:color="auto" w:fill="FFFFFF"/>
          <w:lang w:val="ru-RU"/>
        </w:rPr>
      </w:pPr>
      <w:r w:rsidRPr="00B970A5">
        <w:rPr>
          <w:color w:val="000000"/>
          <w:shd w:val="clear" w:color="auto" w:fill="FFFFFF"/>
          <w:lang w:val="ru-RU"/>
        </w:rPr>
        <w:t>Работа выполнена с использованием средств гранта Президента Российской Фед</w:t>
      </w:r>
      <w:r w:rsidRPr="00B970A5">
        <w:rPr>
          <w:color w:val="000000"/>
          <w:shd w:val="clear" w:color="auto" w:fill="FFFFFF"/>
          <w:lang w:val="ru-RU"/>
        </w:rPr>
        <w:t>е</w:t>
      </w:r>
      <w:r w:rsidRPr="00B970A5">
        <w:rPr>
          <w:color w:val="000000"/>
          <w:shd w:val="clear" w:color="auto" w:fill="FFFFFF"/>
          <w:lang w:val="ru-RU"/>
        </w:rPr>
        <w:t>рации для государственной поддержки вед</w:t>
      </w:r>
      <w:r w:rsidRPr="00B970A5">
        <w:rPr>
          <w:color w:val="000000"/>
          <w:shd w:val="clear" w:color="auto" w:fill="FFFFFF"/>
          <w:lang w:val="ru-RU"/>
        </w:rPr>
        <w:t>у</w:t>
      </w:r>
      <w:r w:rsidRPr="00B970A5">
        <w:rPr>
          <w:color w:val="000000"/>
          <w:shd w:val="clear" w:color="auto" w:fill="FFFFFF"/>
          <w:lang w:val="ru-RU"/>
        </w:rPr>
        <w:t>щих научных школ Российской Федерации (номер гранта НШ-1855.2014.8)</w:t>
      </w:r>
    </w:p>
    <w:p w:rsidR="00B970A5" w:rsidRDefault="00B970A5" w:rsidP="00642C40">
      <w:pPr>
        <w:pStyle w:val="a0"/>
      </w:pPr>
    </w:p>
    <w:p w:rsidR="00F142E5" w:rsidRPr="00642C40" w:rsidRDefault="00C00FEE" w:rsidP="00642C40">
      <w:pPr>
        <w:pStyle w:val="a0"/>
      </w:pPr>
      <w:r w:rsidRPr="00642C40">
        <w:t>Список использованных источников</w:t>
      </w:r>
    </w:p>
    <w:p w:rsidR="00C00FEE" w:rsidRPr="00EB3DDB" w:rsidRDefault="00EB3DDB" w:rsidP="002E280E">
      <w:pPr>
        <w:rPr>
          <w:bCs/>
          <w:i/>
          <w:sz w:val="20"/>
          <w:szCs w:val="20"/>
          <w:lang w:val="ru-RU"/>
        </w:rPr>
      </w:pPr>
      <w:r w:rsidRPr="00E86B9F">
        <w:rPr>
          <w:bCs/>
          <w:i/>
          <w:sz w:val="20"/>
          <w:szCs w:val="20"/>
          <w:highlight w:val="yellow"/>
          <w:lang w:val="ru-RU"/>
        </w:rPr>
        <w:t xml:space="preserve">(используйте </w:t>
      </w:r>
      <w:r w:rsidRPr="00E86B9F">
        <w:rPr>
          <w:i/>
          <w:sz w:val="20"/>
          <w:szCs w:val="20"/>
          <w:highlight w:val="yellow"/>
        </w:rPr>
        <w:t>ГОСТ 7.0.5-2008</w:t>
      </w:r>
      <w:r w:rsidRPr="00E86B9F">
        <w:rPr>
          <w:bCs/>
          <w:i/>
          <w:sz w:val="20"/>
          <w:szCs w:val="20"/>
          <w:highlight w:val="yellow"/>
          <w:lang w:val="ru-RU"/>
        </w:rPr>
        <w:t>)</w:t>
      </w:r>
    </w:p>
    <w:p w:rsidR="00EB3613" w:rsidRDefault="00071AD9" w:rsidP="002E280E">
      <w:pPr>
        <w:numPr>
          <w:ilvl w:val="0"/>
          <w:numId w:val="6"/>
        </w:numPr>
        <w:ind w:left="0" w:firstLine="284"/>
        <w:rPr>
          <w:sz w:val="20"/>
          <w:szCs w:val="20"/>
        </w:rPr>
      </w:pPr>
      <w:r>
        <w:rPr>
          <w:sz w:val="20"/>
          <w:szCs w:val="20"/>
        </w:rPr>
        <w:t>Ning</w:t>
      </w:r>
      <w:r w:rsidRPr="00071AD9">
        <w:rPr>
          <w:sz w:val="20"/>
          <w:szCs w:val="20"/>
        </w:rPr>
        <w:t xml:space="preserve"> </w:t>
      </w:r>
      <w:r>
        <w:rPr>
          <w:sz w:val="20"/>
          <w:szCs w:val="20"/>
        </w:rPr>
        <w:t>K</w:t>
      </w:r>
      <w:r w:rsidRPr="00071AD9">
        <w:rPr>
          <w:sz w:val="20"/>
          <w:szCs w:val="20"/>
        </w:rPr>
        <w:t xml:space="preserve">., </w:t>
      </w:r>
      <w:r>
        <w:rPr>
          <w:sz w:val="20"/>
          <w:szCs w:val="20"/>
        </w:rPr>
        <w:t>Lovell</w:t>
      </w:r>
      <w:r w:rsidRPr="00071AD9">
        <w:rPr>
          <w:sz w:val="20"/>
          <w:szCs w:val="20"/>
        </w:rPr>
        <w:t xml:space="preserve"> </w:t>
      </w:r>
      <w:r>
        <w:rPr>
          <w:sz w:val="20"/>
          <w:szCs w:val="20"/>
        </w:rPr>
        <w:t>M</w:t>
      </w:r>
      <w:r w:rsidRPr="00071AD9">
        <w:rPr>
          <w:sz w:val="20"/>
          <w:szCs w:val="20"/>
        </w:rPr>
        <w:t>.</w:t>
      </w:r>
      <w:r>
        <w:rPr>
          <w:sz w:val="20"/>
          <w:szCs w:val="20"/>
        </w:rPr>
        <w:t>R</w:t>
      </w:r>
      <w:r w:rsidRPr="00071AD9">
        <w:rPr>
          <w:sz w:val="20"/>
          <w:szCs w:val="20"/>
        </w:rPr>
        <w:t>.</w:t>
      </w:r>
      <w:r w:rsidR="000B115A" w:rsidRPr="00071AD9">
        <w:rPr>
          <w:sz w:val="20"/>
          <w:szCs w:val="20"/>
        </w:rPr>
        <w:t xml:space="preserve"> </w:t>
      </w:r>
      <w:r w:rsidR="00EB3613" w:rsidRPr="00EB3613">
        <w:rPr>
          <w:sz w:val="20"/>
          <w:szCs w:val="20"/>
        </w:rPr>
        <w:t>On</w:t>
      </w:r>
      <w:r w:rsidR="00EB3613" w:rsidRPr="00071AD9">
        <w:rPr>
          <w:sz w:val="20"/>
          <w:szCs w:val="20"/>
        </w:rPr>
        <w:t xml:space="preserve"> </w:t>
      </w:r>
      <w:r w:rsidR="00EB3613" w:rsidRPr="00EB3613">
        <w:rPr>
          <w:sz w:val="20"/>
          <w:szCs w:val="20"/>
        </w:rPr>
        <w:t>the</w:t>
      </w:r>
      <w:r w:rsidR="00EB3613" w:rsidRPr="00071AD9">
        <w:rPr>
          <w:sz w:val="20"/>
          <w:szCs w:val="20"/>
        </w:rPr>
        <w:t xml:space="preserve"> </w:t>
      </w:r>
      <w:r w:rsidR="00EB3613" w:rsidRPr="00EB3613">
        <w:rPr>
          <w:sz w:val="20"/>
          <w:szCs w:val="20"/>
        </w:rPr>
        <w:t>Sliding</w:t>
      </w:r>
      <w:r w:rsidR="00EB3613" w:rsidRPr="00071AD9">
        <w:rPr>
          <w:sz w:val="20"/>
          <w:szCs w:val="20"/>
        </w:rPr>
        <w:t xml:space="preserve"> </w:t>
      </w:r>
      <w:r w:rsidR="00EB3613" w:rsidRPr="00EB3613">
        <w:rPr>
          <w:sz w:val="20"/>
          <w:szCs w:val="20"/>
        </w:rPr>
        <w:t>Friction</w:t>
      </w:r>
      <w:r w:rsidR="00EB3613" w:rsidRPr="00071AD9">
        <w:rPr>
          <w:sz w:val="20"/>
          <w:szCs w:val="20"/>
        </w:rPr>
        <w:t xml:space="preserve"> </w:t>
      </w:r>
      <w:r w:rsidR="00EB3613" w:rsidRPr="00EB3613">
        <w:rPr>
          <w:sz w:val="20"/>
          <w:szCs w:val="20"/>
        </w:rPr>
        <w:t>Characteristics</w:t>
      </w:r>
      <w:r w:rsidR="00EB3613" w:rsidRPr="00071AD9">
        <w:rPr>
          <w:sz w:val="20"/>
          <w:szCs w:val="20"/>
        </w:rPr>
        <w:t xml:space="preserve"> </w:t>
      </w:r>
      <w:r w:rsidR="00EB3613" w:rsidRPr="00EB3613">
        <w:rPr>
          <w:sz w:val="20"/>
          <w:szCs w:val="20"/>
        </w:rPr>
        <w:t>of</w:t>
      </w:r>
      <w:r w:rsidR="00EB3613" w:rsidRPr="00071AD9">
        <w:rPr>
          <w:sz w:val="20"/>
          <w:szCs w:val="20"/>
        </w:rPr>
        <w:t xml:space="preserve"> </w:t>
      </w:r>
      <w:r w:rsidR="00EB3613" w:rsidRPr="00EB3613">
        <w:rPr>
          <w:sz w:val="20"/>
          <w:szCs w:val="20"/>
        </w:rPr>
        <w:t>Unidirectional</w:t>
      </w:r>
      <w:r w:rsidR="00EB3613" w:rsidRPr="00071AD9">
        <w:rPr>
          <w:sz w:val="20"/>
          <w:szCs w:val="20"/>
        </w:rPr>
        <w:t xml:space="preserve"> </w:t>
      </w:r>
      <w:r w:rsidR="00EB3613" w:rsidRPr="00EB3613">
        <w:rPr>
          <w:sz w:val="20"/>
          <w:szCs w:val="20"/>
        </w:rPr>
        <w:t>Con</w:t>
      </w:r>
      <w:r w:rsidR="00EB3613">
        <w:rPr>
          <w:sz w:val="20"/>
          <w:szCs w:val="20"/>
        </w:rPr>
        <w:t>tinuous</w:t>
      </w:r>
      <w:r w:rsidR="00EB3613" w:rsidRPr="00071AD9">
        <w:rPr>
          <w:sz w:val="20"/>
          <w:szCs w:val="20"/>
        </w:rPr>
        <w:t xml:space="preserve"> </w:t>
      </w:r>
      <w:r w:rsidR="00EB3613">
        <w:rPr>
          <w:sz w:val="20"/>
          <w:szCs w:val="20"/>
        </w:rPr>
        <w:t>FRP</w:t>
      </w:r>
      <w:r w:rsidR="00EB3613" w:rsidRPr="00071AD9">
        <w:rPr>
          <w:sz w:val="20"/>
          <w:szCs w:val="20"/>
        </w:rPr>
        <w:t xml:space="preserve"> </w:t>
      </w:r>
      <w:r w:rsidR="00EB3613">
        <w:rPr>
          <w:sz w:val="20"/>
          <w:szCs w:val="20"/>
        </w:rPr>
        <w:t>Comp</w:t>
      </w:r>
      <w:r w:rsidR="00EB3613">
        <w:rPr>
          <w:sz w:val="20"/>
          <w:szCs w:val="20"/>
        </w:rPr>
        <w:t>o</w:t>
      </w:r>
      <w:r w:rsidR="00EB3613">
        <w:rPr>
          <w:sz w:val="20"/>
          <w:szCs w:val="20"/>
        </w:rPr>
        <w:t>sites</w:t>
      </w:r>
      <w:r w:rsidR="00F00758" w:rsidRPr="00F00758">
        <w:rPr>
          <w:sz w:val="20"/>
          <w:szCs w:val="20"/>
        </w:rPr>
        <w:t xml:space="preserve"> //</w:t>
      </w:r>
      <w:r w:rsidR="00EB3613" w:rsidRPr="00071AD9">
        <w:rPr>
          <w:sz w:val="20"/>
          <w:szCs w:val="20"/>
        </w:rPr>
        <w:t xml:space="preserve"> </w:t>
      </w:r>
      <w:r w:rsidR="00EB3613" w:rsidRPr="00EB3613">
        <w:rPr>
          <w:i/>
          <w:sz w:val="20"/>
          <w:szCs w:val="20"/>
        </w:rPr>
        <w:t>ASME Journal of Tribology</w:t>
      </w:r>
      <w:r w:rsidR="00F00758" w:rsidRPr="00F00758">
        <w:rPr>
          <w:sz w:val="20"/>
          <w:szCs w:val="20"/>
        </w:rPr>
        <w:t>, 2002. - №</w:t>
      </w:r>
      <w:r w:rsidR="00EB3613" w:rsidRPr="00EB3613">
        <w:rPr>
          <w:sz w:val="20"/>
          <w:szCs w:val="20"/>
        </w:rPr>
        <w:t>124</w:t>
      </w:r>
      <w:r w:rsidR="00EB3613">
        <w:rPr>
          <w:sz w:val="20"/>
          <w:szCs w:val="20"/>
        </w:rPr>
        <w:t xml:space="preserve"> </w:t>
      </w:r>
      <w:r w:rsidR="00EB3613" w:rsidRPr="00EB3613">
        <w:rPr>
          <w:sz w:val="20"/>
          <w:szCs w:val="20"/>
        </w:rPr>
        <w:t>(1)</w:t>
      </w:r>
      <w:r w:rsidR="00FB164E" w:rsidRPr="00FB164E">
        <w:rPr>
          <w:sz w:val="20"/>
          <w:szCs w:val="20"/>
        </w:rPr>
        <w:t>. -</w:t>
      </w:r>
      <w:r w:rsidR="00EB3613" w:rsidRPr="00EB3613">
        <w:rPr>
          <w:sz w:val="20"/>
          <w:szCs w:val="20"/>
        </w:rPr>
        <w:t xml:space="preserve"> </w:t>
      </w:r>
      <w:r w:rsidR="00F00758">
        <w:rPr>
          <w:sz w:val="20"/>
          <w:szCs w:val="20"/>
          <w:lang w:val="ru-RU"/>
        </w:rPr>
        <w:t>С</w:t>
      </w:r>
      <w:r w:rsidR="00F00758" w:rsidRPr="00F00758">
        <w:rPr>
          <w:sz w:val="20"/>
          <w:szCs w:val="20"/>
        </w:rPr>
        <w:t>.</w:t>
      </w:r>
      <w:r w:rsidR="00EB3613" w:rsidRPr="00EB3613">
        <w:rPr>
          <w:sz w:val="20"/>
          <w:szCs w:val="20"/>
        </w:rPr>
        <w:t xml:space="preserve"> 5-13. DOI: 10.1115/1.40224567</w:t>
      </w:r>
      <w:r w:rsidR="00FB164E">
        <w:rPr>
          <w:sz w:val="20"/>
          <w:szCs w:val="20"/>
          <w:lang w:val="ru-RU"/>
        </w:rPr>
        <w:t>.</w:t>
      </w:r>
    </w:p>
    <w:p w:rsidR="002513CC" w:rsidRPr="002513CC" w:rsidRDefault="00AF4C45" w:rsidP="002E280E">
      <w:pPr>
        <w:pStyle w:val="References"/>
        <w:numPr>
          <w:ilvl w:val="0"/>
          <w:numId w:val="6"/>
        </w:numPr>
        <w:ind w:left="0" w:firstLine="284"/>
        <w:rPr>
          <w:rFonts w:eastAsia="Times New Roman"/>
          <w:sz w:val="20"/>
          <w:szCs w:val="20"/>
          <w:lang w:val="en-US" w:eastAsia="en-US"/>
        </w:rPr>
      </w:pPr>
      <w:r>
        <w:rPr>
          <w:rFonts w:eastAsia="Times New Roman"/>
          <w:sz w:val="20"/>
          <w:szCs w:val="20"/>
          <w:lang w:val="en-US" w:eastAsia="en-US"/>
        </w:rPr>
        <w:t xml:space="preserve">Igolkin </w:t>
      </w:r>
      <w:r w:rsidR="002513CC" w:rsidRPr="002513CC">
        <w:rPr>
          <w:rFonts w:eastAsia="Times New Roman"/>
          <w:sz w:val="20"/>
          <w:szCs w:val="20"/>
          <w:lang w:val="en-US" w:eastAsia="en-US"/>
        </w:rPr>
        <w:t xml:space="preserve"> A.A. Vibroacoustic loads reduction in pipe systems of gas distribution stations</w:t>
      </w:r>
      <w:r w:rsidR="00F00758" w:rsidRPr="00F00758">
        <w:rPr>
          <w:rFonts w:eastAsia="Times New Roman"/>
          <w:sz w:val="20"/>
          <w:szCs w:val="20"/>
          <w:lang w:val="en-US" w:eastAsia="en-US"/>
        </w:rPr>
        <w:t xml:space="preserve"> </w:t>
      </w:r>
      <w:r w:rsidR="003131F4" w:rsidRPr="003131F4">
        <w:rPr>
          <w:rFonts w:eastAsia="Times New Roman"/>
          <w:sz w:val="20"/>
          <w:szCs w:val="20"/>
          <w:lang w:val="en-US" w:eastAsia="en-US"/>
        </w:rPr>
        <w:t xml:space="preserve"> </w:t>
      </w:r>
      <w:r w:rsidR="003131F4">
        <w:rPr>
          <w:rFonts w:eastAsia="Times New Roman"/>
          <w:sz w:val="20"/>
          <w:szCs w:val="20"/>
          <w:lang w:val="en-US" w:eastAsia="en-US"/>
        </w:rPr>
        <w:t>[</w:t>
      </w:r>
      <w:r w:rsidR="003131F4">
        <w:rPr>
          <w:rFonts w:eastAsia="Times New Roman"/>
          <w:sz w:val="20"/>
          <w:szCs w:val="20"/>
          <w:lang w:val="ru-RU" w:eastAsia="en-US"/>
        </w:rPr>
        <w:t>Электронный</w:t>
      </w:r>
      <w:r w:rsidR="003131F4" w:rsidRPr="003131F4">
        <w:rPr>
          <w:rFonts w:eastAsia="Times New Roman"/>
          <w:sz w:val="20"/>
          <w:szCs w:val="20"/>
          <w:lang w:val="en-US" w:eastAsia="en-US"/>
        </w:rPr>
        <w:t xml:space="preserve"> </w:t>
      </w:r>
      <w:r w:rsidR="003131F4">
        <w:rPr>
          <w:rFonts w:eastAsia="Times New Roman"/>
          <w:sz w:val="20"/>
          <w:szCs w:val="20"/>
          <w:lang w:val="ru-RU" w:eastAsia="en-US"/>
        </w:rPr>
        <w:t>ресурс</w:t>
      </w:r>
      <w:r w:rsidR="003131F4">
        <w:rPr>
          <w:rFonts w:eastAsia="Times New Roman"/>
          <w:sz w:val="20"/>
          <w:szCs w:val="20"/>
          <w:lang w:val="en-US" w:eastAsia="en-US"/>
        </w:rPr>
        <w:t xml:space="preserve">] </w:t>
      </w:r>
      <w:r w:rsidR="00F00758" w:rsidRPr="00F00758">
        <w:rPr>
          <w:rFonts w:eastAsia="Times New Roman"/>
          <w:sz w:val="20"/>
          <w:szCs w:val="20"/>
          <w:lang w:val="en-US" w:eastAsia="en-US"/>
        </w:rPr>
        <w:t>//</w:t>
      </w:r>
      <w:r w:rsidR="002513CC" w:rsidRPr="002513CC">
        <w:rPr>
          <w:rFonts w:eastAsia="Times New Roman"/>
          <w:sz w:val="20"/>
          <w:szCs w:val="20"/>
          <w:lang w:val="en-US" w:eastAsia="en-US"/>
        </w:rPr>
        <w:t xml:space="preserve"> </w:t>
      </w:r>
      <w:r w:rsidR="002513CC" w:rsidRPr="002513CC">
        <w:rPr>
          <w:rFonts w:eastAsia="Times New Roman"/>
          <w:i/>
          <w:sz w:val="20"/>
          <w:szCs w:val="20"/>
          <w:lang w:val="en-US" w:eastAsia="en-US"/>
        </w:rPr>
        <w:t>Journal of Dynamics and Vibroacoustics</w:t>
      </w:r>
      <w:r w:rsidR="002513CC" w:rsidRPr="002513CC">
        <w:rPr>
          <w:rFonts w:eastAsia="Times New Roman"/>
          <w:sz w:val="20"/>
          <w:szCs w:val="20"/>
          <w:lang w:val="en-US" w:eastAsia="en-US"/>
        </w:rPr>
        <w:t>.</w:t>
      </w:r>
      <w:r w:rsidR="00F00758">
        <w:rPr>
          <w:rFonts w:eastAsia="Times New Roman"/>
          <w:sz w:val="20"/>
          <w:szCs w:val="20"/>
          <w:lang w:val="en-US" w:eastAsia="en-US"/>
        </w:rPr>
        <w:t>,</w:t>
      </w:r>
      <w:r w:rsidR="002513CC" w:rsidRPr="002513CC">
        <w:rPr>
          <w:rFonts w:eastAsia="Times New Roman"/>
          <w:sz w:val="20"/>
          <w:szCs w:val="20"/>
          <w:lang w:val="en-US" w:eastAsia="en-US"/>
        </w:rPr>
        <w:t xml:space="preserve"> </w:t>
      </w:r>
      <w:r w:rsidR="003131F4" w:rsidRPr="003131F4">
        <w:rPr>
          <w:rFonts w:eastAsia="Times New Roman"/>
          <w:sz w:val="20"/>
          <w:szCs w:val="20"/>
          <w:lang w:val="en-US" w:eastAsia="en-US"/>
        </w:rPr>
        <w:t xml:space="preserve">2014. </w:t>
      </w:r>
      <w:r w:rsidR="00FB164E" w:rsidRPr="00FB164E">
        <w:rPr>
          <w:rFonts w:eastAsia="Times New Roman"/>
          <w:sz w:val="20"/>
          <w:szCs w:val="20"/>
          <w:lang w:val="en-US" w:eastAsia="en-US"/>
        </w:rPr>
        <w:t xml:space="preserve">- </w:t>
      </w:r>
      <w:r w:rsidR="00F00758" w:rsidRPr="00F00758">
        <w:rPr>
          <w:sz w:val="20"/>
          <w:szCs w:val="20"/>
          <w:lang w:val="en-US"/>
        </w:rPr>
        <w:t>№</w:t>
      </w:r>
      <w:r w:rsidR="002513CC">
        <w:rPr>
          <w:rFonts w:eastAsia="Times New Roman"/>
          <w:sz w:val="20"/>
          <w:szCs w:val="20"/>
          <w:lang w:val="en-US" w:eastAsia="en-US"/>
        </w:rPr>
        <w:t xml:space="preserve">1 (1). </w:t>
      </w:r>
      <w:r w:rsidR="00FB164E" w:rsidRPr="00FB164E">
        <w:rPr>
          <w:rFonts w:eastAsia="Times New Roman"/>
          <w:sz w:val="20"/>
          <w:szCs w:val="20"/>
          <w:lang w:val="en-US" w:eastAsia="en-US"/>
        </w:rPr>
        <w:t xml:space="preserve">- </w:t>
      </w:r>
      <w:r w:rsidR="00F00758">
        <w:rPr>
          <w:rFonts w:eastAsia="Times New Roman"/>
          <w:sz w:val="20"/>
          <w:szCs w:val="20"/>
          <w:lang w:val="ru-RU" w:eastAsia="en-US"/>
        </w:rPr>
        <w:t>С</w:t>
      </w:r>
      <w:r w:rsidR="002513CC">
        <w:rPr>
          <w:rFonts w:eastAsia="Times New Roman"/>
          <w:sz w:val="20"/>
          <w:szCs w:val="20"/>
          <w:lang w:val="en-US" w:eastAsia="en-US"/>
        </w:rPr>
        <w:t>. 3-10</w:t>
      </w:r>
      <w:r w:rsidR="00F00758" w:rsidRPr="00F00758">
        <w:rPr>
          <w:rFonts w:eastAsia="Times New Roman"/>
          <w:sz w:val="20"/>
          <w:szCs w:val="20"/>
          <w:lang w:val="en-US" w:eastAsia="en-US"/>
        </w:rPr>
        <w:t>.</w:t>
      </w:r>
      <w:r w:rsidR="00F00758" w:rsidRPr="003131F4">
        <w:rPr>
          <w:rFonts w:eastAsia="Times New Roman"/>
          <w:sz w:val="20"/>
          <w:szCs w:val="20"/>
          <w:lang w:val="en-US" w:eastAsia="en-US"/>
        </w:rPr>
        <w:t xml:space="preserve"> </w:t>
      </w:r>
      <w:r w:rsidR="00FB164E" w:rsidRPr="00FB164E">
        <w:rPr>
          <w:rFonts w:eastAsia="Times New Roman"/>
          <w:sz w:val="20"/>
          <w:szCs w:val="20"/>
          <w:lang w:val="en-US" w:eastAsia="en-US"/>
        </w:rPr>
        <w:t xml:space="preserve">- </w:t>
      </w:r>
      <w:r w:rsidR="003131F4">
        <w:rPr>
          <w:rFonts w:eastAsia="Times New Roman"/>
          <w:sz w:val="20"/>
          <w:szCs w:val="20"/>
          <w:lang w:val="en-US" w:eastAsia="en-US"/>
        </w:rPr>
        <w:t>URL:</w:t>
      </w:r>
      <w:r w:rsidR="002513CC" w:rsidRPr="002513CC">
        <w:rPr>
          <w:rFonts w:eastAsia="Times New Roman"/>
          <w:sz w:val="20"/>
          <w:szCs w:val="20"/>
          <w:lang w:val="en-US" w:eastAsia="en-US"/>
        </w:rPr>
        <w:t xml:space="preserve"> </w:t>
      </w:r>
      <w:hyperlink r:id="rId19" w:history="1">
        <w:r w:rsidR="002513CC" w:rsidRPr="002513CC">
          <w:rPr>
            <w:rFonts w:eastAsia="Times New Roman"/>
            <w:sz w:val="20"/>
            <w:szCs w:val="20"/>
            <w:lang w:val="en-US" w:eastAsia="en-US"/>
          </w:rPr>
          <w:t>www.dynvibro.ru.</w:t>
        </w:r>
      </w:hyperlink>
    </w:p>
    <w:p w:rsidR="000B115A" w:rsidRDefault="00AF4C45" w:rsidP="002E280E">
      <w:pPr>
        <w:numPr>
          <w:ilvl w:val="0"/>
          <w:numId w:val="6"/>
        </w:numPr>
        <w:ind w:left="0" w:firstLine="284"/>
        <w:rPr>
          <w:sz w:val="20"/>
          <w:szCs w:val="20"/>
        </w:rPr>
      </w:pPr>
      <w:r>
        <w:rPr>
          <w:sz w:val="20"/>
          <w:szCs w:val="20"/>
        </w:rPr>
        <w:t>Singhal</w:t>
      </w:r>
      <w:r w:rsidR="00C00FEE" w:rsidRPr="00C00FEE">
        <w:rPr>
          <w:sz w:val="20"/>
          <w:szCs w:val="20"/>
        </w:rPr>
        <w:t xml:space="preserve"> A. K.</w:t>
      </w:r>
      <w:r w:rsidR="001A1FF1">
        <w:rPr>
          <w:sz w:val="20"/>
          <w:szCs w:val="20"/>
        </w:rPr>
        <w:t xml:space="preserve">, </w:t>
      </w:r>
      <w:r>
        <w:rPr>
          <w:sz w:val="20"/>
          <w:szCs w:val="20"/>
        </w:rPr>
        <w:t>Athavale</w:t>
      </w:r>
      <w:r w:rsidR="001A1FF1" w:rsidRPr="00C00FEE">
        <w:rPr>
          <w:sz w:val="20"/>
          <w:szCs w:val="20"/>
        </w:rPr>
        <w:t xml:space="preserve"> </w:t>
      </w:r>
      <w:r w:rsidR="001A1FF1">
        <w:rPr>
          <w:sz w:val="20"/>
          <w:szCs w:val="20"/>
        </w:rPr>
        <w:t xml:space="preserve">M. M., </w:t>
      </w:r>
      <w:r>
        <w:rPr>
          <w:sz w:val="20"/>
          <w:szCs w:val="20"/>
        </w:rPr>
        <w:t>Li.</w:t>
      </w:r>
      <w:r w:rsidR="001A1FF1">
        <w:rPr>
          <w:sz w:val="20"/>
          <w:szCs w:val="20"/>
        </w:rPr>
        <w:t xml:space="preserve"> </w:t>
      </w:r>
      <w:r w:rsidR="001A1FF1" w:rsidRPr="00C00FEE">
        <w:rPr>
          <w:sz w:val="20"/>
          <w:szCs w:val="20"/>
        </w:rPr>
        <w:t>H. Y</w:t>
      </w:r>
      <w:r w:rsidR="001A1FF1">
        <w:rPr>
          <w:sz w:val="20"/>
          <w:szCs w:val="20"/>
        </w:rPr>
        <w:t>.,</w:t>
      </w:r>
      <w:r w:rsidR="001A1FF1" w:rsidRPr="00C00FEE">
        <w:rPr>
          <w:sz w:val="20"/>
          <w:szCs w:val="20"/>
        </w:rPr>
        <w:t xml:space="preserve"> Jiang</w:t>
      </w:r>
      <w:r w:rsidR="001A1FF1">
        <w:rPr>
          <w:sz w:val="20"/>
          <w:szCs w:val="20"/>
        </w:rPr>
        <w:t xml:space="preserve"> </w:t>
      </w:r>
      <w:r w:rsidR="001A1FF1" w:rsidRPr="00C00FEE">
        <w:rPr>
          <w:sz w:val="20"/>
          <w:szCs w:val="20"/>
        </w:rPr>
        <w:t>Yu</w:t>
      </w:r>
      <w:r>
        <w:rPr>
          <w:sz w:val="20"/>
          <w:szCs w:val="20"/>
        </w:rPr>
        <w:t>.</w:t>
      </w:r>
      <w:r w:rsidR="001A1FF1" w:rsidRPr="001A1FF1">
        <w:rPr>
          <w:sz w:val="20"/>
          <w:szCs w:val="20"/>
        </w:rPr>
        <w:t xml:space="preserve"> </w:t>
      </w:r>
      <w:r w:rsidR="00C00FEE" w:rsidRPr="00C00FEE">
        <w:rPr>
          <w:sz w:val="20"/>
          <w:szCs w:val="20"/>
        </w:rPr>
        <w:t>Mathematical basis and validatio</w:t>
      </w:r>
      <w:r w:rsidR="001A1FF1">
        <w:rPr>
          <w:sz w:val="20"/>
          <w:szCs w:val="20"/>
        </w:rPr>
        <w:t>n of the full cavitation model</w:t>
      </w:r>
      <w:r>
        <w:rPr>
          <w:sz w:val="20"/>
          <w:szCs w:val="20"/>
        </w:rPr>
        <w:t xml:space="preserve"> //</w:t>
      </w:r>
      <w:r w:rsidR="001A1FF1">
        <w:rPr>
          <w:sz w:val="20"/>
          <w:szCs w:val="20"/>
        </w:rPr>
        <w:t xml:space="preserve"> </w:t>
      </w:r>
      <w:r w:rsidR="00C00FEE" w:rsidRPr="001A1FF1">
        <w:rPr>
          <w:i/>
          <w:sz w:val="20"/>
          <w:szCs w:val="20"/>
        </w:rPr>
        <w:t>ASME J. Fluids Engineering</w:t>
      </w:r>
      <w:r w:rsidR="00F00758">
        <w:rPr>
          <w:sz w:val="20"/>
          <w:szCs w:val="20"/>
        </w:rPr>
        <w:t xml:space="preserve">, </w:t>
      </w:r>
      <w:r>
        <w:rPr>
          <w:sz w:val="20"/>
          <w:szCs w:val="20"/>
        </w:rPr>
        <w:t>2002.</w:t>
      </w:r>
      <w:r w:rsidR="00C00FEE" w:rsidRPr="00C00FEE">
        <w:rPr>
          <w:sz w:val="20"/>
          <w:szCs w:val="20"/>
        </w:rPr>
        <w:t xml:space="preserve"> </w:t>
      </w:r>
      <w:r w:rsidR="00FB164E" w:rsidRPr="00FB164E">
        <w:rPr>
          <w:sz w:val="20"/>
          <w:szCs w:val="20"/>
        </w:rPr>
        <w:t xml:space="preserve">- </w:t>
      </w:r>
      <w:r w:rsidRPr="00AF4C45">
        <w:rPr>
          <w:sz w:val="20"/>
          <w:szCs w:val="20"/>
        </w:rPr>
        <w:t>№</w:t>
      </w:r>
      <w:r w:rsidR="00C00FEE" w:rsidRPr="00C00FEE">
        <w:rPr>
          <w:sz w:val="20"/>
          <w:szCs w:val="20"/>
        </w:rPr>
        <w:t>1</w:t>
      </w:r>
      <w:r w:rsidR="00071AD9">
        <w:rPr>
          <w:sz w:val="20"/>
          <w:szCs w:val="20"/>
        </w:rPr>
        <w:t>22</w:t>
      </w:r>
      <w:r w:rsidR="00FB164E" w:rsidRPr="00FB164E">
        <w:rPr>
          <w:sz w:val="20"/>
          <w:szCs w:val="20"/>
        </w:rPr>
        <w:t>. -</w:t>
      </w:r>
      <w:r w:rsidR="00C00FEE" w:rsidRPr="00C00FEE">
        <w:rPr>
          <w:sz w:val="20"/>
          <w:szCs w:val="20"/>
        </w:rPr>
        <w:t xml:space="preserve"> </w:t>
      </w:r>
      <w:r w:rsidR="00FB164E">
        <w:rPr>
          <w:sz w:val="20"/>
          <w:szCs w:val="20"/>
          <w:lang w:val="ru-RU"/>
        </w:rPr>
        <w:t>С</w:t>
      </w:r>
      <w:r w:rsidR="00C00FEE" w:rsidRPr="00C00FEE">
        <w:rPr>
          <w:sz w:val="20"/>
          <w:szCs w:val="20"/>
        </w:rPr>
        <w:t>. 617–624</w:t>
      </w:r>
      <w:r w:rsidR="00FB164E" w:rsidRPr="00FB164E">
        <w:rPr>
          <w:sz w:val="20"/>
          <w:szCs w:val="20"/>
        </w:rPr>
        <w:t>.</w:t>
      </w:r>
    </w:p>
    <w:p w:rsidR="005A50D7" w:rsidRPr="00FB164E" w:rsidRDefault="002513CC" w:rsidP="002E280E">
      <w:pPr>
        <w:numPr>
          <w:ilvl w:val="0"/>
          <w:numId w:val="6"/>
        </w:numPr>
        <w:ind w:left="0" w:firstLine="284"/>
        <w:rPr>
          <w:sz w:val="20"/>
          <w:szCs w:val="20"/>
        </w:rPr>
      </w:pPr>
      <w:r w:rsidRPr="000B115A">
        <w:rPr>
          <w:sz w:val="20"/>
          <w:szCs w:val="20"/>
        </w:rPr>
        <w:t xml:space="preserve">Tung, C. Y. </w:t>
      </w:r>
      <w:r w:rsidRPr="000B115A">
        <w:rPr>
          <w:i/>
          <w:sz w:val="20"/>
          <w:szCs w:val="20"/>
        </w:rPr>
        <w:t>Evaporative Heat Transfer in the Contact Line of a Mixture</w:t>
      </w:r>
      <w:r w:rsidR="00FB164E">
        <w:rPr>
          <w:sz w:val="20"/>
          <w:szCs w:val="20"/>
        </w:rPr>
        <w:t xml:space="preserve"> :</w:t>
      </w:r>
      <w:r w:rsidRPr="000B115A">
        <w:rPr>
          <w:sz w:val="20"/>
          <w:szCs w:val="20"/>
        </w:rPr>
        <w:t xml:space="preserve"> </w:t>
      </w:r>
      <w:r w:rsidR="00FB164E">
        <w:rPr>
          <w:sz w:val="20"/>
          <w:szCs w:val="20"/>
        </w:rPr>
        <w:t xml:space="preserve">Ph.D. thesis / C.Y. Tung. - </w:t>
      </w:r>
      <w:r w:rsidR="00FB164E" w:rsidRPr="00FB164E">
        <w:rPr>
          <w:sz w:val="20"/>
          <w:szCs w:val="20"/>
        </w:rPr>
        <w:t xml:space="preserve">Rensselaer Polytechnic Institute </w:t>
      </w:r>
      <w:r w:rsidR="00FB164E">
        <w:rPr>
          <w:sz w:val="20"/>
          <w:szCs w:val="20"/>
        </w:rPr>
        <w:t>Troy, NY, 1982</w:t>
      </w:r>
      <w:r w:rsidR="00FB164E" w:rsidRPr="00FB164E">
        <w:rPr>
          <w:sz w:val="20"/>
          <w:szCs w:val="20"/>
        </w:rPr>
        <w:t>.</w:t>
      </w:r>
    </w:p>
    <w:p w:rsidR="001A1FF1" w:rsidRPr="00FB164E" w:rsidRDefault="001D6B6F" w:rsidP="002E280E">
      <w:pPr>
        <w:pStyle w:val="References"/>
        <w:numPr>
          <w:ilvl w:val="0"/>
          <w:numId w:val="6"/>
        </w:numPr>
        <w:ind w:left="0" w:firstLine="284"/>
        <w:rPr>
          <w:rFonts w:eastAsia="Times New Roman"/>
          <w:sz w:val="20"/>
          <w:szCs w:val="20"/>
          <w:lang w:val="ru-RU" w:eastAsia="en-US"/>
        </w:rPr>
      </w:pPr>
      <w:r w:rsidRPr="00A66CF3">
        <w:rPr>
          <w:rFonts w:eastAsia="Times New Roman"/>
          <w:sz w:val="20"/>
          <w:szCs w:val="20"/>
          <w:lang w:val="ru-RU" w:eastAsia="en-US"/>
        </w:rPr>
        <w:t>Загуренко</w:t>
      </w:r>
      <w:r w:rsidRPr="00FB164E">
        <w:rPr>
          <w:rFonts w:eastAsia="Times New Roman"/>
          <w:sz w:val="20"/>
          <w:szCs w:val="20"/>
          <w:lang w:val="ru-RU" w:eastAsia="en-US"/>
        </w:rPr>
        <w:t xml:space="preserve"> </w:t>
      </w:r>
      <w:r w:rsidRPr="00A66CF3">
        <w:rPr>
          <w:rFonts w:eastAsia="Times New Roman"/>
          <w:sz w:val="20"/>
          <w:szCs w:val="20"/>
          <w:lang w:val="ru-RU" w:eastAsia="en-US"/>
        </w:rPr>
        <w:t>А</w:t>
      </w:r>
      <w:r w:rsidRPr="00FB164E">
        <w:rPr>
          <w:rFonts w:eastAsia="Times New Roman"/>
          <w:sz w:val="20"/>
          <w:szCs w:val="20"/>
          <w:lang w:val="ru-RU" w:eastAsia="en-US"/>
        </w:rPr>
        <w:t>.</w:t>
      </w:r>
      <w:r w:rsidRPr="00A66CF3">
        <w:rPr>
          <w:rFonts w:eastAsia="Times New Roman"/>
          <w:sz w:val="20"/>
          <w:szCs w:val="20"/>
          <w:lang w:val="ru-RU" w:eastAsia="en-US"/>
        </w:rPr>
        <w:t>Г</w:t>
      </w:r>
      <w:r w:rsidRPr="00FB164E">
        <w:rPr>
          <w:rFonts w:eastAsia="Times New Roman"/>
          <w:sz w:val="20"/>
          <w:szCs w:val="20"/>
          <w:lang w:val="ru-RU" w:eastAsia="en-US"/>
        </w:rPr>
        <w:t xml:space="preserve">., </w:t>
      </w:r>
      <w:r w:rsidRPr="00A66CF3">
        <w:rPr>
          <w:rFonts w:eastAsia="Times New Roman"/>
          <w:sz w:val="20"/>
          <w:szCs w:val="20"/>
          <w:lang w:val="ru-RU" w:eastAsia="en-US"/>
        </w:rPr>
        <w:t>Коротовских</w:t>
      </w:r>
      <w:r w:rsidRPr="00FB164E">
        <w:rPr>
          <w:rFonts w:eastAsia="Times New Roman"/>
          <w:sz w:val="20"/>
          <w:szCs w:val="20"/>
          <w:lang w:val="ru-RU" w:eastAsia="en-US"/>
        </w:rPr>
        <w:t xml:space="preserve"> </w:t>
      </w:r>
      <w:r w:rsidRPr="00A66CF3">
        <w:rPr>
          <w:rFonts w:eastAsia="Times New Roman"/>
          <w:sz w:val="20"/>
          <w:szCs w:val="20"/>
          <w:lang w:val="ru-RU" w:eastAsia="en-US"/>
        </w:rPr>
        <w:t>В</w:t>
      </w:r>
      <w:r w:rsidRPr="00FB164E">
        <w:rPr>
          <w:rFonts w:eastAsia="Times New Roman"/>
          <w:sz w:val="20"/>
          <w:szCs w:val="20"/>
          <w:lang w:val="ru-RU" w:eastAsia="en-US"/>
        </w:rPr>
        <w:t>.</w:t>
      </w:r>
      <w:r w:rsidRPr="00A66CF3">
        <w:rPr>
          <w:rFonts w:eastAsia="Times New Roman"/>
          <w:sz w:val="20"/>
          <w:szCs w:val="20"/>
          <w:lang w:val="ru-RU" w:eastAsia="en-US"/>
        </w:rPr>
        <w:t>А</w:t>
      </w:r>
      <w:r w:rsidRPr="00FB164E">
        <w:rPr>
          <w:rFonts w:eastAsia="Times New Roman"/>
          <w:sz w:val="20"/>
          <w:szCs w:val="20"/>
          <w:lang w:val="ru-RU" w:eastAsia="en-US"/>
        </w:rPr>
        <w:t xml:space="preserve">., </w:t>
      </w:r>
      <w:r w:rsidRPr="00A66CF3">
        <w:rPr>
          <w:rFonts w:eastAsia="Times New Roman"/>
          <w:sz w:val="20"/>
          <w:szCs w:val="20"/>
          <w:lang w:val="ru-RU" w:eastAsia="en-US"/>
        </w:rPr>
        <w:t>Колесников</w:t>
      </w:r>
      <w:r w:rsidRPr="00FB164E">
        <w:rPr>
          <w:rFonts w:eastAsia="Times New Roman"/>
          <w:sz w:val="20"/>
          <w:szCs w:val="20"/>
          <w:lang w:val="ru-RU" w:eastAsia="en-US"/>
        </w:rPr>
        <w:t xml:space="preserve"> </w:t>
      </w:r>
      <w:r w:rsidRPr="00A66CF3">
        <w:rPr>
          <w:rFonts w:eastAsia="Times New Roman"/>
          <w:sz w:val="20"/>
          <w:szCs w:val="20"/>
          <w:lang w:val="ru-RU" w:eastAsia="en-US"/>
        </w:rPr>
        <w:t>А</w:t>
      </w:r>
      <w:r w:rsidRPr="00FB164E">
        <w:rPr>
          <w:rFonts w:eastAsia="Times New Roman"/>
          <w:sz w:val="20"/>
          <w:szCs w:val="20"/>
          <w:lang w:val="ru-RU" w:eastAsia="en-US"/>
        </w:rPr>
        <w:t>.</w:t>
      </w:r>
      <w:r w:rsidRPr="00A66CF3">
        <w:rPr>
          <w:rFonts w:eastAsia="Times New Roman"/>
          <w:sz w:val="20"/>
          <w:szCs w:val="20"/>
          <w:lang w:val="ru-RU" w:eastAsia="en-US"/>
        </w:rPr>
        <w:t>А</w:t>
      </w:r>
      <w:r w:rsidRPr="00FB164E">
        <w:rPr>
          <w:rFonts w:eastAsia="Times New Roman"/>
          <w:sz w:val="20"/>
          <w:szCs w:val="20"/>
          <w:lang w:val="ru-RU" w:eastAsia="en-US"/>
        </w:rPr>
        <w:t xml:space="preserve">., </w:t>
      </w:r>
      <w:r w:rsidRPr="00A66CF3">
        <w:rPr>
          <w:rFonts w:eastAsia="Times New Roman"/>
          <w:sz w:val="20"/>
          <w:szCs w:val="20"/>
          <w:lang w:val="ru-RU" w:eastAsia="en-US"/>
        </w:rPr>
        <w:t>Тимонов</w:t>
      </w:r>
      <w:r w:rsidRPr="00FB164E">
        <w:rPr>
          <w:rFonts w:eastAsia="Times New Roman"/>
          <w:sz w:val="20"/>
          <w:szCs w:val="20"/>
          <w:lang w:val="ru-RU" w:eastAsia="en-US"/>
        </w:rPr>
        <w:t xml:space="preserve"> </w:t>
      </w:r>
      <w:r w:rsidRPr="00A66CF3">
        <w:rPr>
          <w:rFonts w:eastAsia="Times New Roman"/>
          <w:sz w:val="20"/>
          <w:szCs w:val="20"/>
          <w:lang w:val="ru-RU" w:eastAsia="en-US"/>
        </w:rPr>
        <w:t>А</w:t>
      </w:r>
      <w:r w:rsidRPr="00FB164E">
        <w:rPr>
          <w:rFonts w:eastAsia="Times New Roman"/>
          <w:sz w:val="20"/>
          <w:szCs w:val="20"/>
          <w:lang w:val="ru-RU" w:eastAsia="en-US"/>
        </w:rPr>
        <w:t>.</w:t>
      </w:r>
      <w:r w:rsidRPr="00A66CF3">
        <w:rPr>
          <w:rFonts w:eastAsia="Times New Roman"/>
          <w:sz w:val="20"/>
          <w:szCs w:val="20"/>
          <w:lang w:val="ru-RU" w:eastAsia="en-US"/>
        </w:rPr>
        <w:t>В</w:t>
      </w:r>
      <w:r w:rsidRPr="00FB164E">
        <w:rPr>
          <w:rFonts w:eastAsia="Times New Roman"/>
          <w:sz w:val="20"/>
          <w:szCs w:val="20"/>
          <w:lang w:val="ru-RU" w:eastAsia="en-US"/>
        </w:rPr>
        <w:t xml:space="preserve">., </w:t>
      </w:r>
      <w:r w:rsidRPr="00A66CF3">
        <w:rPr>
          <w:rFonts w:eastAsia="Times New Roman"/>
          <w:sz w:val="20"/>
          <w:szCs w:val="20"/>
          <w:lang w:val="ru-RU" w:eastAsia="en-US"/>
        </w:rPr>
        <w:t>Кардымон</w:t>
      </w:r>
      <w:r w:rsidRPr="00FB164E">
        <w:rPr>
          <w:rFonts w:eastAsia="Times New Roman"/>
          <w:sz w:val="20"/>
          <w:szCs w:val="20"/>
          <w:lang w:val="ru-RU" w:eastAsia="en-US"/>
        </w:rPr>
        <w:t xml:space="preserve"> </w:t>
      </w:r>
      <w:r w:rsidRPr="00A66CF3">
        <w:rPr>
          <w:rFonts w:eastAsia="Times New Roman"/>
          <w:sz w:val="20"/>
          <w:szCs w:val="20"/>
          <w:lang w:val="ru-RU" w:eastAsia="en-US"/>
        </w:rPr>
        <w:t>Д</w:t>
      </w:r>
      <w:r w:rsidRPr="00FB164E">
        <w:rPr>
          <w:rFonts w:eastAsia="Times New Roman"/>
          <w:sz w:val="20"/>
          <w:szCs w:val="20"/>
          <w:lang w:val="ru-RU" w:eastAsia="en-US"/>
        </w:rPr>
        <w:t>.</w:t>
      </w:r>
      <w:r w:rsidRPr="00A66CF3">
        <w:rPr>
          <w:rFonts w:eastAsia="Times New Roman"/>
          <w:sz w:val="20"/>
          <w:szCs w:val="20"/>
          <w:lang w:val="ru-RU" w:eastAsia="en-US"/>
        </w:rPr>
        <w:t>В</w:t>
      </w:r>
      <w:r w:rsidR="00FB164E">
        <w:rPr>
          <w:rFonts w:eastAsia="Times New Roman"/>
          <w:sz w:val="20"/>
          <w:szCs w:val="20"/>
          <w:lang w:val="ru-RU" w:eastAsia="en-US"/>
        </w:rPr>
        <w:t>.</w:t>
      </w:r>
      <w:r w:rsidRPr="00FB164E">
        <w:rPr>
          <w:rFonts w:eastAsia="Times New Roman"/>
          <w:sz w:val="20"/>
          <w:szCs w:val="20"/>
          <w:lang w:val="ru-RU" w:eastAsia="en-US"/>
        </w:rPr>
        <w:t xml:space="preserve"> </w:t>
      </w:r>
      <w:r w:rsidRPr="00A66CF3">
        <w:rPr>
          <w:rFonts w:eastAsia="Times New Roman"/>
          <w:sz w:val="20"/>
          <w:szCs w:val="20"/>
          <w:lang w:val="ru-RU" w:eastAsia="en-US"/>
        </w:rPr>
        <w:t>Техническая</w:t>
      </w:r>
      <w:r w:rsidRPr="00FB164E">
        <w:rPr>
          <w:rFonts w:eastAsia="Times New Roman"/>
          <w:sz w:val="20"/>
          <w:szCs w:val="20"/>
          <w:lang w:val="ru-RU" w:eastAsia="en-US"/>
        </w:rPr>
        <w:t xml:space="preserve"> </w:t>
      </w:r>
      <w:r w:rsidRPr="00A66CF3">
        <w:rPr>
          <w:rFonts w:eastAsia="Times New Roman"/>
          <w:sz w:val="20"/>
          <w:szCs w:val="20"/>
          <w:lang w:val="ru-RU" w:eastAsia="en-US"/>
        </w:rPr>
        <w:t>и</w:t>
      </w:r>
      <w:r w:rsidRPr="00FB164E">
        <w:rPr>
          <w:rFonts w:eastAsia="Times New Roman"/>
          <w:sz w:val="20"/>
          <w:szCs w:val="20"/>
          <w:lang w:val="ru-RU" w:eastAsia="en-US"/>
        </w:rPr>
        <w:t xml:space="preserve"> </w:t>
      </w:r>
      <w:r w:rsidRPr="00A66CF3">
        <w:rPr>
          <w:rFonts w:eastAsia="Times New Roman"/>
          <w:sz w:val="20"/>
          <w:szCs w:val="20"/>
          <w:lang w:val="ru-RU" w:eastAsia="en-US"/>
        </w:rPr>
        <w:t>эк</w:t>
      </w:r>
      <w:r w:rsidRPr="00A66CF3">
        <w:rPr>
          <w:rFonts w:eastAsia="Times New Roman"/>
          <w:sz w:val="20"/>
          <w:szCs w:val="20"/>
          <w:lang w:val="ru-RU" w:eastAsia="en-US"/>
        </w:rPr>
        <w:t>о</w:t>
      </w:r>
      <w:r w:rsidRPr="00A66CF3">
        <w:rPr>
          <w:rFonts w:eastAsia="Times New Roman"/>
          <w:sz w:val="20"/>
          <w:szCs w:val="20"/>
          <w:lang w:val="ru-RU" w:eastAsia="en-US"/>
        </w:rPr>
        <w:t>номическая</w:t>
      </w:r>
      <w:r w:rsidRPr="00FB164E">
        <w:rPr>
          <w:rFonts w:eastAsia="Times New Roman"/>
          <w:sz w:val="20"/>
          <w:szCs w:val="20"/>
          <w:lang w:val="ru-RU" w:eastAsia="en-US"/>
        </w:rPr>
        <w:t xml:space="preserve"> </w:t>
      </w:r>
      <w:r w:rsidRPr="00A66CF3">
        <w:rPr>
          <w:rFonts w:eastAsia="Times New Roman"/>
          <w:sz w:val="20"/>
          <w:szCs w:val="20"/>
          <w:lang w:val="ru-RU" w:eastAsia="en-US"/>
        </w:rPr>
        <w:t>оптимизация</w:t>
      </w:r>
      <w:r w:rsidRPr="00FB164E">
        <w:rPr>
          <w:rFonts w:eastAsia="Times New Roman"/>
          <w:sz w:val="20"/>
          <w:szCs w:val="20"/>
          <w:lang w:val="ru-RU" w:eastAsia="en-US"/>
        </w:rPr>
        <w:t xml:space="preserve"> </w:t>
      </w:r>
      <w:r w:rsidRPr="00A66CF3">
        <w:rPr>
          <w:rFonts w:eastAsia="Times New Roman"/>
          <w:sz w:val="20"/>
          <w:szCs w:val="20"/>
          <w:lang w:val="ru-RU" w:eastAsia="en-US"/>
        </w:rPr>
        <w:t>процесса</w:t>
      </w:r>
      <w:r w:rsidRPr="00FB164E">
        <w:rPr>
          <w:rFonts w:eastAsia="Times New Roman"/>
          <w:sz w:val="20"/>
          <w:szCs w:val="20"/>
          <w:lang w:val="ru-RU" w:eastAsia="en-US"/>
        </w:rPr>
        <w:t xml:space="preserve"> </w:t>
      </w:r>
      <w:r w:rsidRPr="00A66CF3">
        <w:rPr>
          <w:rFonts w:eastAsia="Times New Roman"/>
          <w:sz w:val="20"/>
          <w:szCs w:val="20"/>
          <w:lang w:val="ru-RU" w:eastAsia="en-US"/>
        </w:rPr>
        <w:t>проектирования</w:t>
      </w:r>
      <w:r w:rsidRPr="00FB164E">
        <w:rPr>
          <w:rFonts w:eastAsia="Times New Roman"/>
          <w:sz w:val="20"/>
          <w:szCs w:val="20"/>
          <w:lang w:val="ru-RU" w:eastAsia="en-US"/>
        </w:rPr>
        <w:t xml:space="preserve"> </w:t>
      </w:r>
      <w:r w:rsidRPr="00A66CF3">
        <w:rPr>
          <w:rFonts w:eastAsia="Times New Roman"/>
          <w:sz w:val="20"/>
          <w:szCs w:val="20"/>
          <w:lang w:val="ru-RU" w:eastAsia="en-US"/>
        </w:rPr>
        <w:t>гидравлического</w:t>
      </w:r>
      <w:r w:rsidRPr="00FB164E">
        <w:rPr>
          <w:rFonts w:eastAsia="Times New Roman"/>
          <w:sz w:val="20"/>
          <w:szCs w:val="20"/>
          <w:lang w:val="ru-RU" w:eastAsia="en-US"/>
        </w:rPr>
        <w:t xml:space="preserve"> </w:t>
      </w:r>
      <w:r w:rsidRPr="00A66CF3">
        <w:rPr>
          <w:rFonts w:eastAsia="Times New Roman"/>
          <w:sz w:val="20"/>
          <w:szCs w:val="20"/>
          <w:lang w:val="ru-RU" w:eastAsia="en-US"/>
        </w:rPr>
        <w:t>разрыва</w:t>
      </w:r>
      <w:r w:rsidRPr="00FB164E">
        <w:rPr>
          <w:rFonts w:eastAsia="Times New Roman"/>
          <w:sz w:val="20"/>
          <w:szCs w:val="20"/>
          <w:lang w:val="ru-RU" w:eastAsia="en-US"/>
        </w:rPr>
        <w:t xml:space="preserve"> </w:t>
      </w:r>
      <w:r w:rsidRPr="00A66CF3">
        <w:rPr>
          <w:rFonts w:eastAsia="Times New Roman"/>
          <w:sz w:val="20"/>
          <w:szCs w:val="20"/>
          <w:lang w:val="ru-RU" w:eastAsia="en-US"/>
        </w:rPr>
        <w:t>пласта</w:t>
      </w:r>
      <w:r w:rsidR="00FB164E" w:rsidRPr="00FB164E">
        <w:rPr>
          <w:rFonts w:eastAsia="Times New Roman"/>
          <w:sz w:val="20"/>
          <w:szCs w:val="20"/>
          <w:lang w:val="ru-RU" w:eastAsia="en-US"/>
        </w:rPr>
        <w:t xml:space="preserve"> // </w:t>
      </w:r>
      <w:r w:rsidR="00A66CF3" w:rsidRPr="00A66CF3">
        <w:rPr>
          <w:rFonts w:eastAsia="Times New Roman"/>
          <w:sz w:val="20"/>
          <w:szCs w:val="20"/>
          <w:lang w:val="ru-RU" w:eastAsia="en-US"/>
        </w:rPr>
        <w:t>Нефтя</w:t>
      </w:r>
      <w:r w:rsidR="00FB164E">
        <w:rPr>
          <w:rFonts w:eastAsia="Times New Roman"/>
          <w:sz w:val="20"/>
          <w:szCs w:val="20"/>
          <w:lang w:val="ru-RU" w:eastAsia="en-US"/>
        </w:rPr>
        <w:t>ное</w:t>
      </w:r>
      <w:r w:rsidR="00FB164E" w:rsidRPr="00FB164E">
        <w:rPr>
          <w:rFonts w:eastAsia="Times New Roman"/>
          <w:sz w:val="20"/>
          <w:szCs w:val="20"/>
          <w:lang w:val="ru-RU" w:eastAsia="en-US"/>
        </w:rPr>
        <w:t xml:space="preserve"> </w:t>
      </w:r>
      <w:r w:rsidR="00FB164E">
        <w:rPr>
          <w:rFonts w:eastAsia="Times New Roman"/>
          <w:sz w:val="20"/>
          <w:szCs w:val="20"/>
          <w:lang w:val="ru-RU" w:eastAsia="en-US"/>
        </w:rPr>
        <w:t>хозяйство</w:t>
      </w:r>
      <w:r w:rsidR="00FB164E" w:rsidRPr="00FB164E">
        <w:rPr>
          <w:rFonts w:eastAsia="Times New Roman"/>
          <w:sz w:val="20"/>
          <w:szCs w:val="20"/>
          <w:lang w:val="ru-RU" w:eastAsia="en-US"/>
        </w:rPr>
        <w:t xml:space="preserve">, 2008. - </w:t>
      </w:r>
      <w:r w:rsidR="00A66CF3" w:rsidRPr="00FB164E">
        <w:rPr>
          <w:rFonts w:eastAsia="Times New Roman"/>
          <w:sz w:val="20"/>
          <w:szCs w:val="20"/>
          <w:lang w:val="ru-RU" w:eastAsia="en-US"/>
        </w:rPr>
        <w:t xml:space="preserve"> </w:t>
      </w:r>
      <w:r w:rsidR="00FB164E">
        <w:rPr>
          <w:rFonts w:eastAsia="Times New Roman"/>
          <w:sz w:val="20"/>
          <w:szCs w:val="20"/>
          <w:lang w:val="ru-RU" w:eastAsia="en-US"/>
        </w:rPr>
        <w:t>№</w:t>
      </w:r>
      <w:r w:rsidR="00A66CF3" w:rsidRPr="00FB164E">
        <w:rPr>
          <w:rFonts w:eastAsia="Times New Roman"/>
          <w:sz w:val="20"/>
          <w:szCs w:val="20"/>
          <w:lang w:val="ru-RU" w:eastAsia="en-US"/>
        </w:rPr>
        <w:t>11</w:t>
      </w:r>
      <w:r w:rsidR="00FB164E">
        <w:rPr>
          <w:rFonts w:eastAsia="Times New Roman"/>
          <w:sz w:val="20"/>
          <w:szCs w:val="20"/>
          <w:lang w:val="ru-RU" w:eastAsia="en-US"/>
        </w:rPr>
        <w:t>.</w:t>
      </w:r>
      <w:r w:rsidR="00A66CF3" w:rsidRPr="00FB164E">
        <w:rPr>
          <w:rFonts w:eastAsia="Times New Roman"/>
          <w:sz w:val="20"/>
          <w:szCs w:val="20"/>
          <w:lang w:val="ru-RU" w:eastAsia="en-US"/>
        </w:rPr>
        <w:t xml:space="preserve"> </w:t>
      </w:r>
      <w:r w:rsidR="00FB164E">
        <w:rPr>
          <w:rFonts w:eastAsia="Times New Roman"/>
          <w:sz w:val="20"/>
          <w:szCs w:val="20"/>
          <w:lang w:val="ru-RU" w:eastAsia="en-US"/>
        </w:rPr>
        <w:t>- С</w:t>
      </w:r>
      <w:r w:rsidR="00A66CF3" w:rsidRPr="00FB164E">
        <w:rPr>
          <w:rFonts w:eastAsia="Times New Roman"/>
          <w:sz w:val="20"/>
          <w:szCs w:val="20"/>
          <w:lang w:val="ru-RU" w:eastAsia="en-US"/>
        </w:rPr>
        <w:t>. 54 – 57</w:t>
      </w:r>
      <w:r w:rsidR="00FB164E">
        <w:rPr>
          <w:rFonts w:eastAsia="Times New Roman"/>
          <w:sz w:val="20"/>
          <w:szCs w:val="20"/>
          <w:lang w:val="ru-RU" w:eastAsia="en-US"/>
        </w:rPr>
        <w:t>.</w:t>
      </w:r>
    </w:p>
    <w:p w:rsidR="00C00FEE" w:rsidRPr="00EB3DDB" w:rsidRDefault="00FB164E" w:rsidP="001A1FF1">
      <w:pPr>
        <w:numPr>
          <w:ilvl w:val="0"/>
          <w:numId w:val="6"/>
        </w:numPr>
        <w:ind w:left="0" w:firstLine="284"/>
        <w:rPr>
          <w:sz w:val="20"/>
          <w:szCs w:val="20"/>
          <w:lang w:val="ru-RU"/>
        </w:rPr>
      </w:pPr>
      <w:r w:rsidRPr="00FB164E">
        <w:rPr>
          <w:sz w:val="20"/>
          <w:szCs w:val="20"/>
          <w:lang w:val="ru-RU"/>
        </w:rPr>
        <w:t>Астахов М.В., Таганцев Т.В. Экспериментал</w:t>
      </w:r>
      <w:r w:rsidRPr="00FB164E">
        <w:rPr>
          <w:sz w:val="20"/>
          <w:szCs w:val="20"/>
          <w:lang w:val="ru-RU"/>
        </w:rPr>
        <w:t>ь</w:t>
      </w:r>
      <w:r w:rsidRPr="00FB164E">
        <w:rPr>
          <w:sz w:val="20"/>
          <w:szCs w:val="20"/>
          <w:lang w:val="ru-RU"/>
        </w:rPr>
        <w:t xml:space="preserve">ное исследование прочности соединения  «сталь-композит» : // Труды МГТУ : </w:t>
      </w:r>
      <w:r w:rsidR="00BC12D6">
        <w:rPr>
          <w:sz w:val="20"/>
          <w:szCs w:val="20"/>
          <w:lang w:val="ru-RU"/>
        </w:rPr>
        <w:t>м</w:t>
      </w:r>
      <w:r w:rsidRPr="00FB164E">
        <w:rPr>
          <w:sz w:val="20"/>
          <w:szCs w:val="20"/>
          <w:lang w:val="ru-RU"/>
        </w:rPr>
        <w:t>атематическое модел</w:t>
      </w:r>
      <w:r w:rsidRPr="00FB164E">
        <w:rPr>
          <w:sz w:val="20"/>
          <w:szCs w:val="20"/>
          <w:lang w:val="ru-RU"/>
        </w:rPr>
        <w:t>и</w:t>
      </w:r>
      <w:r w:rsidRPr="00FB164E">
        <w:rPr>
          <w:sz w:val="20"/>
          <w:szCs w:val="20"/>
          <w:lang w:val="ru-RU"/>
        </w:rPr>
        <w:t xml:space="preserve">рование сложных технических систем. </w:t>
      </w:r>
      <w:r w:rsidRPr="00EB3DDB">
        <w:rPr>
          <w:sz w:val="20"/>
          <w:szCs w:val="20"/>
          <w:lang w:val="ru-RU"/>
        </w:rPr>
        <w:t xml:space="preserve">№593. – </w:t>
      </w:r>
      <w:r w:rsidRPr="00FB164E">
        <w:rPr>
          <w:sz w:val="20"/>
          <w:szCs w:val="20"/>
          <w:lang w:val="ru-RU"/>
        </w:rPr>
        <w:t>С</w:t>
      </w:r>
      <w:r w:rsidRPr="00EB3DDB">
        <w:rPr>
          <w:sz w:val="20"/>
          <w:szCs w:val="20"/>
          <w:lang w:val="ru-RU"/>
        </w:rPr>
        <w:t>. 125-130</w:t>
      </w:r>
      <w:r>
        <w:rPr>
          <w:sz w:val="20"/>
          <w:szCs w:val="20"/>
          <w:lang w:val="ru-RU"/>
        </w:rPr>
        <w:t>.</w:t>
      </w:r>
    </w:p>
    <w:p w:rsidR="000B115A" w:rsidRPr="00EB3DDB" w:rsidRDefault="000B115A" w:rsidP="001A1FF1">
      <w:pPr>
        <w:numPr>
          <w:ilvl w:val="0"/>
          <w:numId w:val="6"/>
        </w:numPr>
        <w:ind w:left="0" w:firstLine="0"/>
        <w:rPr>
          <w:sz w:val="20"/>
          <w:szCs w:val="20"/>
          <w:lang w:val="ru-RU"/>
        </w:rPr>
        <w:sectPr w:rsidR="000B115A" w:rsidRPr="00EB3DDB" w:rsidSect="00F261EC">
          <w:type w:val="continuous"/>
          <w:pgSz w:w="12240" w:h="15840"/>
          <w:pgMar w:top="1418" w:right="964" w:bottom="1701" w:left="1304" w:header="680" w:footer="680" w:gutter="0"/>
          <w:cols w:num="2" w:sep="1" w:space="340"/>
          <w:docGrid w:linePitch="360"/>
        </w:sectPr>
      </w:pPr>
    </w:p>
    <w:p w:rsidR="00C40F3F" w:rsidRPr="00EB3DDB" w:rsidRDefault="00C40F3F" w:rsidP="001A1FF1">
      <w:pPr>
        <w:rPr>
          <w:b/>
          <w:bCs/>
          <w:sz w:val="28"/>
          <w:szCs w:val="28"/>
          <w:lang w:val="ru-RU"/>
        </w:rPr>
      </w:pPr>
      <w:r w:rsidRPr="00EB3DDB">
        <w:rPr>
          <w:sz w:val="20"/>
          <w:szCs w:val="20"/>
          <w:lang w:val="ru-RU"/>
        </w:rPr>
        <w:lastRenderedPageBreak/>
        <w:br w:type="page"/>
      </w:r>
    </w:p>
    <w:tbl>
      <w:tblPr>
        <w:tblW w:w="0" w:type="auto"/>
        <w:tblBorders>
          <w:insideV w:val="single" w:sz="48" w:space="0" w:color="000000"/>
        </w:tblBorders>
        <w:tblLook w:val="04A0"/>
      </w:tblPr>
      <w:tblGrid>
        <w:gridCol w:w="3510"/>
        <w:gridCol w:w="6678"/>
      </w:tblGrid>
      <w:tr w:rsidR="00BC1D99" w:rsidRPr="00BC1D99" w:rsidTr="00665584">
        <w:tc>
          <w:tcPr>
            <w:tcW w:w="3510" w:type="dxa"/>
            <w:vAlign w:val="center"/>
          </w:tcPr>
          <w:p w:rsidR="00BC1D99" w:rsidRPr="00642C40" w:rsidRDefault="00BC1D99" w:rsidP="00BC1D99">
            <w:pPr>
              <w:jc w:val="right"/>
              <w:rPr>
                <w:rStyle w:val="af7"/>
              </w:rPr>
            </w:pPr>
            <w:r w:rsidRPr="00642C40">
              <w:rPr>
                <w:rStyle w:val="af7"/>
              </w:rPr>
              <w:lastRenderedPageBreak/>
              <w:t>Salimzhan A. Gafurov,</w:t>
            </w:r>
          </w:p>
          <w:p w:rsidR="00BC1D99" w:rsidRPr="00642C40" w:rsidRDefault="00BC1D99" w:rsidP="00BC1D99">
            <w:pPr>
              <w:jc w:val="right"/>
              <w:rPr>
                <w:rStyle w:val="af7"/>
              </w:rPr>
            </w:pPr>
            <w:r w:rsidRPr="00642C40">
              <w:rPr>
                <w:rStyle w:val="af7"/>
              </w:rPr>
              <w:t>Leonid V. Rodionov</w:t>
            </w:r>
          </w:p>
          <w:p w:rsidR="00642C40" w:rsidRDefault="00642C40" w:rsidP="00BC1D99">
            <w:pPr>
              <w:jc w:val="right"/>
              <w:rPr>
                <w:rStyle w:val="af8"/>
              </w:rPr>
            </w:pPr>
          </w:p>
          <w:p w:rsidR="00BC1D99" w:rsidRPr="00642C40" w:rsidRDefault="00BC1D99" w:rsidP="00BC1D99">
            <w:pPr>
              <w:jc w:val="right"/>
              <w:rPr>
                <w:rStyle w:val="af8"/>
              </w:rPr>
            </w:pPr>
            <w:r w:rsidRPr="00642C40">
              <w:rPr>
                <w:rStyle w:val="af8"/>
              </w:rPr>
              <w:t xml:space="preserve">Samara State Aerospace University </w:t>
            </w:r>
          </w:p>
          <w:p w:rsidR="00BC1D99" w:rsidRPr="002C4D9B" w:rsidRDefault="00E86B9F" w:rsidP="00BC1D99">
            <w:pPr>
              <w:jc w:val="right"/>
              <w:rPr>
                <w:rStyle w:val="af8"/>
                <w:lang w:val="en-US"/>
              </w:rPr>
            </w:pPr>
            <w:r>
              <w:rPr>
                <w:rStyle w:val="af8"/>
                <w:lang w:val="en-US"/>
              </w:rPr>
              <w:t xml:space="preserve">34, </w:t>
            </w:r>
            <w:r w:rsidR="00BC1D99" w:rsidRPr="002C4D9B">
              <w:rPr>
                <w:rStyle w:val="af8"/>
                <w:lang w:val="en-US"/>
              </w:rPr>
              <w:t>Mosk</w:t>
            </w:r>
            <w:r w:rsidR="002C4D9B" w:rsidRPr="002C4D9B">
              <w:rPr>
                <w:rStyle w:val="af8"/>
                <w:lang w:val="en-US"/>
              </w:rPr>
              <w:t>ovskoe shosse, Samara, 443086</w:t>
            </w:r>
            <w:r w:rsidR="00BC1D99" w:rsidRPr="002C4D9B">
              <w:rPr>
                <w:rStyle w:val="af8"/>
                <w:lang w:val="en-US"/>
              </w:rPr>
              <w:t>, Russian Federation</w:t>
            </w:r>
          </w:p>
          <w:p w:rsidR="00BC1D99" w:rsidRPr="00A542DF" w:rsidRDefault="00BC1D99" w:rsidP="00BC1D99">
            <w:pPr>
              <w:jc w:val="right"/>
              <w:rPr>
                <w:bCs/>
              </w:rPr>
            </w:pPr>
            <w:r w:rsidRPr="00642C40">
              <w:rPr>
                <w:rStyle w:val="af8"/>
              </w:rPr>
              <w:t>gafurov@ssau.ru</w:t>
            </w:r>
          </w:p>
          <w:p w:rsidR="00BC1D99" w:rsidRPr="00BC1D99" w:rsidRDefault="00BC1D99" w:rsidP="00BC1D99">
            <w:pPr>
              <w:jc w:val="right"/>
              <w:rPr>
                <w:b/>
                <w:bCs/>
              </w:rPr>
            </w:pPr>
          </w:p>
          <w:p w:rsidR="00BC1D99" w:rsidRPr="00642C40" w:rsidRDefault="00BC1D99" w:rsidP="00BC1D99">
            <w:pPr>
              <w:jc w:val="right"/>
              <w:rPr>
                <w:rStyle w:val="af7"/>
              </w:rPr>
            </w:pPr>
            <w:r w:rsidRPr="00642C40">
              <w:rPr>
                <w:rStyle w:val="af7"/>
              </w:rPr>
              <w:t>Maxim G. Mikheev</w:t>
            </w:r>
          </w:p>
          <w:p w:rsidR="00BC1D99" w:rsidRDefault="00BC1D99" w:rsidP="00BC1D99">
            <w:pPr>
              <w:jc w:val="right"/>
              <w:rPr>
                <w:bCs/>
              </w:rPr>
            </w:pPr>
          </w:p>
          <w:p w:rsidR="00BC1D99" w:rsidRPr="00642C40" w:rsidRDefault="00BC1D99" w:rsidP="00BC1D99">
            <w:pPr>
              <w:jc w:val="right"/>
              <w:rPr>
                <w:rStyle w:val="af8"/>
              </w:rPr>
            </w:pPr>
            <w:r w:rsidRPr="00642C40">
              <w:rPr>
                <w:rStyle w:val="af8"/>
              </w:rPr>
              <w:t>OAO Kuznetsov</w:t>
            </w:r>
          </w:p>
          <w:p w:rsidR="00BC1D99" w:rsidRPr="00642C40" w:rsidRDefault="00E86B9F" w:rsidP="00BC1D99">
            <w:pPr>
              <w:jc w:val="right"/>
              <w:rPr>
                <w:rStyle w:val="af8"/>
              </w:rPr>
            </w:pPr>
            <w:r>
              <w:rPr>
                <w:rStyle w:val="af8"/>
              </w:rPr>
              <w:t xml:space="preserve">29, </w:t>
            </w:r>
            <w:r w:rsidR="00BC1D99" w:rsidRPr="00642C40">
              <w:rPr>
                <w:rStyle w:val="af8"/>
              </w:rPr>
              <w:t>Zavodskoe shosse, Samara, 443009, Russian Federation</w:t>
            </w:r>
          </w:p>
          <w:p w:rsidR="00BC1D99" w:rsidRPr="00A542DF" w:rsidRDefault="00D850D7" w:rsidP="00BC1D99">
            <w:pPr>
              <w:jc w:val="right"/>
              <w:rPr>
                <w:bCs/>
              </w:rPr>
            </w:pPr>
            <w:hyperlink r:id="rId20" w:history="1">
              <w:r w:rsidR="00BC1D99" w:rsidRPr="00642C40">
                <w:rPr>
                  <w:rStyle w:val="af8"/>
                </w:rPr>
                <w:t>mecmod@mail.ru</w:t>
              </w:r>
            </w:hyperlink>
          </w:p>
          <w:p w:rsidR="00BC1D99" w:rsidRPr="00A07011" w:rsidRDefault="00BC1D99" w:rsidP="00665584">
            <w:pPr>
              <w:jc w:val="right"/>
              <w:rPr>
                <w:bCs/>
                <w:lang w:val="ru-RU"/>
              </w:rPr>
            </w:pPr>
          </w:p>
          <w:p w:rsidR="00BC1D99" w:rsidRPr="00A07011" w:rsidRDefault="00BC1D99" w:rsidP="00665584">
            <w:pPr>
              <w:spacing w:line="360" w:lineRule="auto"/>
              <w:jc w:val="right"/>
              <w:rPr>
                <w:b/>
                <w:bCs/>
                <w:sz w:val="28"/>
                <w:szCs w:val="28"/>
                <w:lang w:val="ru-RU"/>
              </w:rPr>
            </w:pPr>
          </w:p>
        </w:tc>
        <w:tc>
          <w:tcPr>
            <w:tcW w:w="6678" w:type="dxa"/>
          </w:tcPr>
          <w:p w:rsidR="00BC1D99" w:rsidRPr="00AD4612" w:rsidRDefault="00BC1D99" w:rsidP="00642C40">
            <w:pPr>
              <w:ind w:firstLine="0"/>
              <w:rPr>
                <w:rStyle w:val="af3"/>
                <w:lang w:val="en-US"/>
              </w:rPr>
            </w:pPr>
            <w:r w:rsidRPr="00AD4612">
              <w:rPr>
                <w:rStyle w:val="af3"/>
                <w:lang w:val="en-US"/>
              </w:rPr>
              <w:t>NUMERICAL SIMULATIONS OF DYNAMIC LOADS IN AVIATION COMBINED PUMPS</w:t>
            </w:r>
          </w:p>
          <w:p w:rsidR="00BC1D99" w:rsidRPr="00BC1D99" w:rsidRDefault="00BC1D99" w:rsidP="00665584">
            <w:pPr>
              <w:rPr>
                <w:b/>
                <w:bCs/>
                <w:sz w:val="28"/>
                <w:szCs w:val="28"/>
              </w:rPr>
            </w:pPr>
          </w:p>
          <w:p w:rsidR="00BC1D99" w:rsidRPr="00AD4612" w:rsidRDefault="00BC1D99" w:rsidP="00745C08">
            <w:pPr>
              <w:pStyle w:val="IFKbodytext"/>
              <w:spacing w:after="0" w:line="240" w:lineRule="auto"/>
              <w:ind w:firstLine="0"/>
              <w:rPr>
                <w:rStyle w:val="af4"/>
                <w:lang w:val="en-US"/>
              </w:rPr>
            </w:pPr>
            <w:r w:rsidRPr="00745C08">
              <w:rPr>
                <w:rStyle w:val="af4"/>
                <w:lang w:val="en-US"/>
              </w:rPr>
              <w:t xml:space="preserve">Previous research has shown that aviation fuel combined pumps, which consist of a screw centrifugal stage and a gear stage, are the most loaded units of the jet turbine engines. </w:t>
            </w:r>
            <w:r w:rsidRPr="00AD4612">
              <w:rPr>
                <w:rStyle w:val="af4"/>
                <w:lang w:val="en-US"/>
              </w:rPr>
              <w:t xml:space="preserve">Thus a combined pump is the key component that limits the reliability and </w:t>
            </w:r>
            <w:bookmarkStart w:id="0" w:name="_GoBack"/>
            <w:bookmarkEnd w:id="0"/>
            <w:r w:rsidRPr="00AD4612">
              <w:rPr>
                <w:rStyle w:val="af4"/>
                <w:lang w:val="en-US"/>
              </w:rPr>
              <w:t>endurance of the fuel system and, as a result, of the whole engine. The main purpose of the article is to present the results of the research aimed at developing measures that help to reduce dynamic loads of aviation fuel co</w:t>
            </w:r>
            <w:r w:rsidRPr="00AD4612">
              <w:rPr>
                <w:rStyle w:val="af4"/>
                <w:lang w:val="en-US"/>
              </w:rPr>
              <w:t>m</w:t>
            </w:r>
            <w:r w:rsidRPr="00AD4612">
              <w:rPr>
                <w:rStyle w:val="af4"/>
                <w:lang w:val="en-US"/>
              </w:rPr>
              <w:t>bined pumps. The CFD analysis has been used to calculate an unsteady three-dimensional viscous flow multi-component fluid in the screw centrifugal and gear stages. The calculations have been used to determine unsteady loads of combined pumps in their different operating regimes. To examine the effectiv</w:t>
            </w:r>
            <w:r w:rsidRPr="00AD4612">
              <w:rPr>
                <w:rStyle w:val="af4"/>
                <w:lang w:val="en-US"/>
              </w:rPr>
              <w:t>e</w:t>
            </w:r>
            <w:r w:rsidRPr="00AD4612">
              <w:rPr>
                <w:rStyle w:val="af4"/>
                <w:lang w:val="en-US"/>
              </w:rPr>
              <w:t>ness of the CFD analysis, we conducted a series of experiments. The exper</w:t>
            </w:r>
            <w:r w:rsidRPr="00AD4612">
              <w:rPr>
                <w:rStyle w:val="af4"/>
                <w:lang w:val="en-US"/>
              </w:rPr>
              <w:t>i</w:t>
            </w:r>
            <w:r w:rsidRPr="00AD4612">
              <w:rPr>
                <w:rStyle w:val="af4"/>
                <w:lang w:val="en-US"/>
              </w:rPr>
              <w:t>mental results proved the accuracy of the numerical model. The results illu</w:t>
            </w:r>
            <w:r w:rsidRPr="00AD4612">
              <w:rPr>
                <w:rStyle w:val="af4"/>
                <w:lang w:val="en-US"/>
              </w:rPr>
              <w:t>s</w:t>
            </w:r>
            <w:r w:rsidRPr="00AD4612">
              <w:rPr>
                <w:rStyle w:val="af4"/>
                <w:lang w:val="en-US"/>
              </w:rPr>
              <w:t>trate how the proposed measures reduce the flow unsteadiness of multi-component fluid in the screw centrifugal and gear stages. We can predict that the suggested measures will enhance the reliability and endurance of aviation fuel pumps.</w:t>
            </w:r>
          </w:p>
          <w:p w:rsidR="00BC1D99" w:rsidRPr="00BC1D99" w:rsidRDefault="00BC1D99" w:rsidP="00665584">
            <w:pPr>
              <w:rPr>
                <w:i/>
                <w:sz w:val="20"/>
                <w:szCs w:val="20"/>
              </w:rPr>
            </w:pPr>
          </w:p>
          <w:p w:rsidR="00BC1D99" w:rsidRPr="00BC1D99" w:rsidRDefault="00BC1D99" w:rsidP="00745C08">
            <w:pPr>
              <w:ind w:firstLine="0"/>
              <w:rPr>
                <w:bCs/>
                <w:i/>
                <w:sz w:val="20"/>
                <w:szCs w:val="20"/>
              </w:rPr>
            </w:pPr>
            <w:r w:rsidRPr="00642C40">
              <w:rPr>
                <w:rStyle w:val="22"/>
              </w:rPr>
              <w:t>Key words:</w:t>
            </w:r>
            <w:r>
              <w:rPr>
                <w:b/>
                <w:bCs/>
                <w:i/>
              </w:rPr>
              <w:t xml:space="preserve"> </w:t>
            </w:r>
            <w:r w:rsidRPr="00642C40">
              <w:rPr>
                <w:rStyle w:val="af6"/>
                <w:sz w:val="20"/>
                <w:szCs w:val="20"/>
              </w:rPr>
              <w:t>Fuel system; gas turbine engine; combined pump; cavitation; turbulence; combined air; pressure oscillation; reliability</w:t>
            </w:r>
          </w:p>
        </w:tc>
      </w:tr>
    </w:tbl>
    <w:p w:rsidR="004D3588" w:rsidRPr="00AD4612" w:rsidRDefault="004D3588" w:rsidP="00C40F3F">
      <w:pPr>
        <w:spacing w:line="360" w:lineRule="auto"/>
        <w:rPr>
          <w:b/>
          <w:bCs/>
        </w:rPr>
      </w:pPr>
    </w:p>
    <w:p w:rsidR="00AD4612" w:rsidRPr="00AD4612" w:rsidRDefault="00AD4612" w:rsidP="00AD4612">
      <w:pPr>
        <w:pStyle w:val="a0"/>
        <w:rPr>
          <w:lang w:val="en-US"/>
        </w:rPr>
      </w:pPr>
      <w:r w:rsidRPr="00AD4612">
        <w:rPr>
          <w:lang w:val="en-US"/>
        </w:rPr>
        <w:t>References</w:t>
      </w:r>
    </w:p>
    <w:p w:rsidR="00AD4612" w:rsidRPr="00AD4612" w:rsidRDefault="00AD4612" w:rsidP="00AD4612">
      <w:pPr>
        <w:ind w:firstLine="0"/>
        <w:rPr>
          <w:bCs/>
          <w:i/>
          <w:sz w:val="20"/>
          <w:szCs w:val="20"/>
        </w:rPr>
      </w:pPr>
      <w:r w:rsidRPr="00AD4612">
        <w:rPr>
          <w:bCs/>
          <w:i/>
          <w:sz w:val="20"/>
          <w:szCs w:val="20"/>
        </w:rPr>
        <w:t>(</w:t>
      </w:r>
      <w:r>
        <w:rPr>
          <w:bCs/>
          <w:i/>
          <w:sz w:val="20"/>
          <w:szCs w:val="20"/>
        </w:rPr>
        <w:t>use Harvard style</w:t>
      </w:r>
      <w:r w:rsidRPr="00AD4612">
        <w:rPr>
          <w:bCs/>
          <w:i/>
          <w:sz w:val="20"/>
          <w:szCs w:val="20"/>
        </w:rPr>
        <w:t>)</w:t>
      </w:r>
    </w:p>
    <w:p w:rsidR="00AD4612" w:rsidRPr="00AD4612" w:rsidRDefault="00AD4612" w:rsidP="00AD4612">
      <w:pPr>
        <w:rPr>
          <w:b/>
          <w:bCs/>
        </w:rPr>
      </w:pPr>
    </w:p>
    <w:p w:rsidR="00AD4612" w:rsidRDefault="00AD4612" w:rsidP="00AD4612">
      <w:pPr>
        <w:numPr>
          <w:ilvl w:val="0"/>
          <w:numId w:val="14"/>
        </w:numPr>
        <w:ind w:left="0" w:firstLine="284"/>
        <w:rPr>
          <w:sz w:val="20"/>
          <w:szCs w:val="20"/>
        </w:rPr>
      </w:pPr>
      <w:r>
        <w:rPr>
          <w:sz w:val="20"/>
          <w:szCs w:val="20"/>
        </w:rPr>
        <w:t>Ning</w:t>
      </w:r>
      <w:r w:rsidR="00F00758">
        <w:rPr>
          <w:sz w:val="20"/>
          <w:szCs w:val="20"/>
        </w:rPr>
        <w:t>,</w:t>
      </w:r>
      <w:r w:rsidRPr="00071AD9">
        <w:rPr>
          <w:sz w:val="20"/>
          <w:szCs w:val="20"/>
        </w:rPr>
        <w:t xml:space="preserve"> </w:t>
      </w:r>
      <w:r>
        <w:rPr>
          <w:sz w:val="20"/>
          <w:szCs w:val="20"/>
        </w:rPr>
        <w:t>K</w:t>
      </w:r>
      <w:r w:rsidRPr="00071AD9">
        <w:rPr>
          <w:sz w:val="20"/>
          <w:szCs w:val="20"/>
        </w:rPr>
        <w:t xml:space="preserve">., </w:t>
      </w:r>
      <w:r>
        <w:rPr>
          <w:sz w:val="20"/>
          <w:szCs w:val="20"/>
        </w:rPr>
        <w:t>Lovell</w:t>
      </w:r>
      <w:r w:rsidRPr="00071AD9">
        <w:rPr>
          <w:sz w:val="20"/>
          <w:szCs w:val="20"/>
        </w:rPr>
        <w:t xml:space="preserve">, </w:t>
      </w:r>
      <w:r>
        <w:rPr>
          <w:sz w:val="20"/>
          <w:szCs w:val="20"/>
        </w:rPr>
        <w:t>M</w:t>
      </w:r>
      <w:r w:rsidRPr="00071AD9">
        <w:rPr>
          <w:sz w:val="20"/>
          <w:szCs w:val="20"/>
        </w:rPr>
        <w:t>.</w:t>
      </w:r>
      <w:r>
        <w:rPr>
          <w:sz w:val="20"/>
          <w:szCs w:val="20"/>
        </w:rPr>
        <w:t>R</w:t>
      </w:r>
      <w:r w:rsidRPr="00071AD9">
        <w:rPr>
          <w:sz w:val="20"/>
          <w:szCs w:val="20"/>
        </w:rPr>
        <w:t xml:space="preserve">., (2002) </w:t>
      </w:r>
      <w:r w:rsidRPr="00EB3613">
        <w:rPr>
          <w:sz w:val="20"/>
          <w:szCs w:val="20"/>
        </w:rPr>
        <w:t>On</w:t>
      </w:r>
      <w:r w:rsidRPr="00071AD9">
        <w:rPr>
          <w:sz w:val="20"/>
          <w:szCs w:val="20"/>
        </w:rPr>
        <w:t xml:space="preserve"> </w:t>
      </w:r>
      <w:r w:rsidRPr="00EB3613">
        <w:rPr>
          <w:sz w:val="20"/>
          <w:szCs w:val="20"/>
        </w:rPr>
        <w:t>the</w:t>
      </w:r>
      <w:r w:rsidRPr="00071AD9">
        <w:rPr>
          <w:sz w:val="20"/>
          <w:szCs w:val="20"/>
        </w:rPr>
        <w:t xml:space="preserve"> </w:t>
      </w:r>
      <w:r w:rsidRPr="00EB3613">
        <w:rPr>
          <w:sz w:val="20"/>
          <w:szCs w:val="20"/>
        </w:rPr>
        <w:t>Sliding</w:t>
      </w:r>
      <w:r w:rsidRPr="00071AD9">
        <w:rPr>
          <w:sz w:val="20"/>
          <w:szCs w:val="20"/>
        </w:rPr>
        <w:t xml:space="preserve"> </w:t>
      </w:r>
      <w:r w:rsidRPr="00EB3613">
        <w:rPr>
          <w:sz w:val="20"/>
          <w:szCs w:val="20"/>
        </w:rPr>
        <w:t>Friction</w:t>
      </w:r>
      <w:r w:rsidRPr="00071AD9">
        <w:rPr>
          <w:sz w:val="20"/>
          <w:szCs w:val="20"/>
        </w:rPr>
        <w:t xml:space="preserve"> </w:t>
      </w:r>
      <w:r w:rsidRPr="00EB3613">
        <w:rPr>
          <w:sz w:val="20"/>
          <w:szCs w:val="20"/>
        </w:rPr>
        <w:t>Characteristics</w:t>
      </w:r>
      <w:r w:rsidRPr="00071AD9">
        <w:rPr>
          <w:sz w:val="20"/>
          <w:szCs w:val="20"/>
        </w:rPr>
        <w:t xml:space="preserve"> </w:t>
      </w:r>
      <w:r w:rsidRPr="00EB3613">
        <w:rPr>
          <w:sz w:val="20"/>
          <w:szCs w:val="20"/>
        </w:rPr>
        <w:t>of</w:t>
      </w:r>
      <w:r w:rsidRPr="00071AD9">
        <w:rPr>
          <w:sz w:val="20"/>
          <w:szCs w:val="20"/>
        </w:rPr>
        <w:t xml:space="preserve"> </w:t>
      </w:r>
      <w:r w:rsidRPr="00EB3613">
        <w:rPr>
          <w:sz w:val="20"/>
          <w:szCs w:val="20"/>
        </w:rPr>
        <w:t>Unidirectional</w:t>
      </w:r>
      <w:r w:rsidRPr="00071AD9">
        <w:rPr>
          <w:sz w:val="20"/>
          <w:szCs w:val="20"/>
        </w:rPr>
        <w:t xml:space="preserve"> </w:t>
      </w:r>
      <w:r w:rsidRPr="00EB3613">
        <w:rPr>
          <w:sz w:val="20"/>
          <w:szCs w:val="20"/>
        </w:rPr>
        <w:t>Con</w:t>
      </w:r>
      <w:r>
        <w:rPr>
          <w:sz w:val="20"/>
          <w:szCs w:val="20"/>
        </w:rPr>
        <w:t>tinuous</w:t>
      </w:r>
      <w:r w:rsidRPr="00071AD9">
        <w:rPr>
          <w:sz w:val="20"/>
          <w:szCs w:val="20"/>
        </w:rPr>
        <w:t xml:space="preserve"> </w:t>
      </w:r>
      <w:r>
        <w:rPr>
          <w:sz w:val="20"/>
          <w:szCs w:val="20"/>
        </w:rPr>
        <w:t>FRP</w:t>
      </w:r>
      <w:r w:rsidRPr="00071AD9">
        <w:rPr>
          <w:sz w:val="20"/>
          <w:szCs w:val="20"/>
        </w:rPr>
        <w:t xml:space="preserve"> </w:t>
      </w:r>
      <w:r>
        <w:rPr>
          <w:sz w:val="20"/>
          <w:szCs w:val="20"/>
        </w:rPr>
        <w:t>Comp</w:t>
      </w:r>
      <w:r>
        <w:rPr>
          <w:sz w:val="20"/>
          <w:szCs w:val="20"/>
        </w:rPr>
        <w:t>o</w:t>
      </w:r>
      <w:r>
        <w:rPr>
          <w:sz w:val="20"/>
          <w:szCs w:val="20"/>
        </w:rPr>
        <w:t>sites</w:t>
      </w:r>
      <w:r w:rsidRPr="00071AD9">
        <w:rPr>
          <w:sz w:val="20"/>
          <w:szCs w:val="20"/>
        </w:rPr>
        <w:t xml:space="preserve">. </w:t>
      </w:r>
      <w:r w:rsidRPr="00EB3613">
        <w:rPr>
          <w:i/>
          <w:sz w:val="20"/>
          <w:szCs w:val="20"/>
        </w:rPr>
        <w:t>ASME Journal of Tribology</w:t>
      </w:r>
      <w:r w:rsidR="00F00758">
        <w:rPr>
          <w:sz w:val="20"/>
          <w:szCs w:val="20"/>
        </w:rPr>
        <w:t>, no.</w:t>
      </w:r>
      <w:r w:rsidRPr="002513CC">
        <w:rPr>
          <w:sz w:val="20"/>
          <w:szCs w:val="20"/>
        </w:rPr>
        <w:t xml:space="preserve"> </w:t>
      </w:r>
      <w:r w:rsidRPr="00EB3613">
        <w:rPr>
          <w:sz w:val="20"/>
          <w:szCs w:val="20"/>
        </w:rPr>
        <w:t>124</w:t>
      </w:r>
      <w:r>
        <w:rPr>
          <w:sz w:val="20"/>
          <w:szCs w:val="20"/>
        </w:rPr>
        <w:t xml:space="preserve"> </w:t>
      </w:r>
      <w:r w:rsidRPr="00EB3613">
        <w:rPr>
          <w:sz w:val="20"/>
          <w:szCs w:val="20"/>
        </w:rPr>
        <w:t>(1), pp. 5-13. DOI: 10.1115/1.40224567</w:t>
      </w:r>
      <w:r w:rsidR="00F00758">
        <w:rPr>
          <w:sz w:val="20"/>
          <w:szCs w:val="20"/>
        </w:rPr>
        <w:t>.</w:t>
      </w:r>
    </w:p>
    <w:p w:rsidR="00AD4612" w:rsidRPr="002513CC" w:rsidRDefault="00AD4612" w:rsidP="00AD4612">
      <w:pPr>
        <w:pStyle w:val="References"/>
        <w:numPr>
          <w:ilvl w:val="0"/>
          <w:numId w:val="14"/>
        </w:numPr>
        <w:ind w:left="0" w:firstLine="284"/>
        <w:rPr>
          <w:rFonts w:eastAsia="Times New Roman"/>
          <w:sz w:val="20"/>
          <w:szCs w:val="20"/>
          <w:lang w:val="en-US" w:eastAsia="en-US"/>
        </w:rPr>
      </w:pPr>
      <w:r w:rsidRPr="002513CC">
        <w:rPr>
          <w:rFonts w:eastAsia="Times New Roman"/>
          <w:sz w:val="20"/>
          <w:szCs w:val="20"/>
          <w:lang w:val="en-US" w:eastAsia="en-US"/>
        </w:rPr>
        <w:t xml:space="preserve">Igolkin, A.A. </w:t>
      </w:r>
      <w:r>
        <w:rPr>
          <w:rFonts w:eastAsia="Times New Roman"/>
          <w:sz w:val="20"/>
          <w:szCs w:val="20"/>
          <w:lang w:val="en-US" w:eastAsia="en-US"/>
        </w:rPr>
        <w:t xml:space="preserve">(2014) </w:t>
      </w:r>
      <w:r w:rsidRPr="002513CC">
        <w:rPr>
          <w:rFonts w:eastAsia="Times New Roman"/>
          <w:sz w:val="20"/>
          <w:szCs w:val="20"/>
          <w:lang w:val="en-US" w:eastAsia="en-US"/>
        </w:rPr>
        <w:t>Vibroacoustic loads reduction in pipe systems of gas distribution stations</w:t>
      </w:r>
      <w:r>
        <w:rPr>
          <w:rFonts w:eastAsia="Times New Roman"/>
          <w:sz w:val="20"/>
          <w:szCs w:val="20"/>
          <w:lang w:val="en-US" w:eastAsia="en-US"/>
        </w:rPr>
        <w:t>.</w:t>
      </w:r>
      <w:r w:rsidRPr="002513CC">
        <w:rPr>
          <w:rFonts w:eastAsia="Times New Roman"/>
          <w:sz w:val="20"/>
          <w:szCs w:val="20"/>
          <w:lang w:val="en-US" w:eastAsia="en-US"/>
        </w:rPr>
        <w:t xml:space="preserve"> </w:t>
      </w:r>
      <w:r w:rsidRPr="002513CC">
        <w:rPr>
          <w:rFonts w:eastAsia="Times New Roman"/>
          <w:i/>
          <w:sz w:val="20"/>
          <w:szCs w:val="20"/>
          <w:lang w:val="en-US" w:eastAsia="en-US"/>
        </w:rPr>
        <w:t>Journal of Dyna</w:t>
      </w:r>
      <w:r w:rsidRPr="002513CC">
        <w:rPr>
          <w:rFonts w:eastAsia="Times New Roman"/>
          <w:i/>
          <w:sz w:val="20"/>
          <w:szCs w:val="20"/>
          <w:lang w:val="en-US" w:eastAsia="en-US"/>
        </w:rPr>
        <w:t>m</w:t>
      </w:r>
      <w:r w:rsidRPr="002513CC">
        <w:rPr>
          <w:rFonts w:eastAsia="Times New Roman"/>
          <w:i/>
          <w:sz w:val="20"/>
          <w:szCs w:val="20"/>
          <w:lang w:val="en-US" w:eastAsia="en-US"/>
        </w:rPr>
        <w:t>ics and Vibroacoustics</w:t>
      </w:r>
      <w:r w:rsidRPr="002513CC">
        <w:rPr>
          <w:rFonts w:eastAsia="Times New Roman"/>
          <w:sz w:val="20"/>
          <w:szCs w:val="20"/>
          <w:lang w:val="en-US" w:eastAsia="en-US"/>
        </w:rPr>
        <w:t xml:space="preserve">. </w:t>
      </w:r>
      <w:r>
        <w:rPr>
          <w:rFonts w:eastAsia="Times New Roman"/>
          <w:sz w:val="20"/>
          <w:szCs w:val="20"/>
          <w:lang w:val="en-US" w:eastAsia="en-US"/>
        </w:rPr>
        <w:t>[Online</w:t>
      </w:r>
      <w:r w:rsidRPr="002513CC">
        <w:rPr>
          <w:rFonts w:eastAsia="Times New Roman"/>
          <w:sz w:val="20"/>
          <w:szCs w:val="20"/>
          <w:lang w:val="en-US" w:eastAsia="en-US"/>
        </w:rPr>
        <w:t>]</w:t>
      </w:r>
      <w:r w:rsidR="00F00758">
        <w:rPr>
          <w:rFonts w:eastAsia="Times New Roman"/>
          <w:sz w:val="20"/>
          <w:szCs w:val="20"/>
          <w:lang w:val="en-US" w:eastAsia="en-US"/>
        </w:rPr>
        <w:t xml:space="preserve">, </w:t>
      </w:r>
      <w:r w:rsidR="00F00758">
        <w:rPr>
          <w:sz w:val="20"/>
          <w:szCs w:val="20"/>
        </w:rPr>
        <w:t>no.</w:t>
      </w:r>
      <w:r w:rsidRPr="002513CC">
        <w:rPr>
          <w:rFonts w:eastAsia="Times New Roman"/>
          <w:sz w:val="20"/>
          <w:szCs w:val="20"/>
          <w:lang w:val="en-US" w:eastAsia="en-US"/>
        </w:rPr>
        <w:t xml:space="preserve"> </w:t>
      </w:r>
      <w:r>
        <w:rPr>
          <w:rFonts w:eastAsia="Times New Roman"/>
          <w:sz w:val="20"/>
          <w:szCs w:val="20"/>
          <w:lang w:val="en-US" w:eastAsia="en-US"/>
        </w:rPr>
        <w:t>1 (1). p</w:t>
      </w:r>
      <w:r w:rsidR="00F00758">
        <w:rPr>
          <w:rFonts w:eastAsia="Times New Roman"/>
          <w:sz w:val="20"/>
          <w:szCs w:val="20"/>
          <w:lang w:val="en-US" w:eastAsia="en-US"/>
        </w:rPr>
        <w:t>p</w:t>
      </w:r>
      <w:r>
        <w:rPr>
          <w:rFonts w:eastAsia="Times New Roman"/>
          <w:sz w:val="20"/>
          <w:szCs w:val="20"/>
          <w:lang w:val="en-US" w:eastAsia="en-US"/>
        </w:rPr>
        <w:t>. 3-10</w:t>
      </w:r>
      <w:r w:rsidRPr="002513CC">
        <w:rPr>
          <w:rFonts w:eastAsia="Times New Roman"/>
          <w:sz w:val="20"/>
          <w:szCs w:val="20"/>
          <w:lang w:val="en-US" w:eastAsia="en-US"/>
        </w:rPr>
        <w:t xml:space="preserve"> Available</w:t>
      </w:r>
      <w:r>
        <w:rPr>
          <w:rFonts w:eastAsia="Times New Roman"/>
          <w:sz w:val="20"/>
          <w:szCs w:val="20"/>
          <w:lang w:val="en-US" w:eastAsia="en-US"/>
        </w:rPr>
        <w:t xml:space="preserve"> from</w:t>
      </w:r>
      <w:r w:rsidRPr="002513CC">
        <w:rPr>
          <w:rFonts w:eastAsia="Times New Roman"/>
          <w:sz w:val="20"/>
          <w:szCs w:val="20"/>
          <w:lang w:val="en-US" w:eastAsia="en-US"/>
        </w:rPr>
        <w:t xml:space="preserve"> </w:t>
      </w:r>
      <w:r w:rsidR="00F00758" w:rsidRPr="00F00758">
        <w:rPr>
          <w:rFonts w:eastAsia="Times New Roman"/>
          <w:sz w:val="20"/>
          <w:szCs w:val="20"/>
          <w:lang w:val="en-US" w:eastAsia="en-US"/>
        </w:rPr>
        <w:t>www.journals.ssau.ru/dynvibro</w:t>
      </w:r>
      <w:r w:rsidR="00F00758">
        <w:rPr>
          <w:rFonts w:eastAsia="Times New Roman"/>
          <w:sz w:val="20"/>
          <w:szCs w:val="20"/>
          <w:lang w:val="en-US" w:eastAsia="en-US"/>
        </w:rPr>
        <w:t>.</w:t>
      </w:r>
    </w:p>
    <w:p w:rsidR="00AD4612" w:rsidRDefault="00AD4612" w:rsidP="00AD4612">
      <w:pPr>
        <w:numPr>
          <w:ilvl w:val="0"/>
          <w:numId w:val="14"/>
        </w:numPr>
        <w:ind w:left="0" w:firstLine="284"/>
        <w:rPr>
          <w:sz w:val="20"/>
          <w:szCs w:val="20"/>
        </w:rPr>
      </w:pPr>
      <w:r w:rsidRPr="00C00FEE">
        <w:rPr>
          <w:sz w:val="20"/>
          <w:szCs w:val="20"/>
        </w:rPr>
        <w:t>Singhal, A. K.</w:t>
      </w:r>
      <w:r>
        <w:rPr>
          <w:sz w:val="20"/>
          <w:szCs w:val="20"/>
        </w:rPr>
        <w:t xml:space="preserve">, </w:t>
      </w:r>
      <w:r w:rsidRPr="00C00FEE">
        <w:rPr>
          <w:sz w:val="20"/>
          <w:szCs w:val="20"/>
        </w:rPr>
        <w:t xml:space="preserve">Athavale, </w:t>
      </w:r>
      <w:r>
        <w:rPr>
          <w:sz w:val="20"/>
          <w:szCs w:val="20"/>
        </w:rPr>
        <w:t xml:space="preserve">M. M., </w:t>
      </w:r>
      <w:r w:rsidRPr="00C00FEE">
        <w:rPr>
          <w:sz w:val="20"/>
          <w:szCs w:val="20"/>
        </w:rPr>
        <w:t>Li.,</w:t>
      </w:r>
      <w:r>
        <w:rPr>
          <w:sz w:val="20"/>
          <w:szCs w:val="20"/>
        </w:rPr>
        <w:t xml:space="preserve"> </w:t>
      </w:r>
      <w:r w:rsidRPr="00C00FEE">
        <w:rPr>
          <w:sz w:val="20"/>
          <w:szCs w:val="20"/>
        </w:rPr>
        <w:t>H. Y</w:t>
      </w:r>
      <w:r>
        <w:rPr>
          <w:sz w:val="20"/>
          <w:szCs w:val="20"/>
        </w:rPr>
        <w:t>.,</w:t>
      </w:r>
      <w:r w:rsidRPr="00C00FEE">
        <w:rPr>
          <w:sz w:val="20"/>
          <w:szCs w:val="20"/>
        </w:rPr>
        <w:t xml:space="preserve"> Jiang</w:t>
      </w:r>
      <w:r>
        <w:rPr>
          <w:sz w:val="20"/>
          <w:szCs w:val="20"/>
        </w:rPr>
        <w:t xml:space="preserve">, </w:t>
      </w:r>
      <w:r w:rsidRPr="00C00FEE">
        <w:rPr>
          <w:sz w:val="20"/>
          <w:szCs w:val="20"/>
        </w:rPr>
        <w:t>Yu</w:t>
      </w:r>
      <w:r>
        <w:rPr>
          <w:sz w:val="20"/>
          <w:szCs w:val="20"/>
        </w:rPr>
        <w:t>,</w:t>
      </w:r>
      <w:r w:rsidRPr="00C00FEE">
        <w:rPr>
          <w:sz w:val="20"/>
          <w:szCs w:val="20"/>
        </w:rPr>
        <w:t xml:space="preserve"> </w:t>
      </w:r>
      <w:r w:rsidRPr="001A1FF1">
        <w:rPr>
          <w:sz w:val="20"/>
          <w:szCs w:val="20"/>
        </w:rPr>
        <w:t xml:space="preserve">(2002) </w:t>
      </w:r>
      <w:r w:rsidRPr="00C00FEE">
        <w:rPr>
          <w:sz w:val="20"/>
          <w:szCs w:val="20"/>
        </w:rPr>
        <w:t>Mathematical basis and validatio</w:t>
      </w:r>
      <w:r>
        <w:rPr>
          <w:sz w:val="20"/>
          <w:szCs w:val="20"/>
        </w:rPr>
        <w:t>n of the full cavit</w:t>
      </w:r>
      <w:r>
        <w:rPr>
          <w:sz w:val="20"/>
          <w:szCs w:val="20"/>
        </w:rPr>
        <w:t>a</w:t>
      </w:r>
      <w:r>
        <w:rPr>
          <w:sz w:val="20"/>
          <w:szCs w:val="20"/>
        </w:rPr>
        <w:t xml:space="preserve">tion model. </w:t>
      </w:r>
      <w:r w:rsidRPr="001A1FF1">
        <w:rPr>
          <w:i/>
          <w:sz w:val="20"/>
          <w:szCs w:val="20"/>
        </w:rPr>
        <w:t>ASME J. Fluids Engineering</w:t>
      </w:r>
      <w:r w:rsidR="00F00758">
        <w:rPr>
          <w:sz w:val="20"/>
          <w:szCs w:val="20"/>
        </w:rPr>
        <w:t>, no.</w:t>
      </w:r>
      <w:r w:rsidRPr="00C00FEE">
        <w:rPr>
          <w:sz w:val="20"/>
          <w:szCs w:val="20"/>
        </w:rPr>
        <w:t>1</w:t>
      </w:r>
      <w:r>
        <w:rPr>
          <w:sz w:val="20"/>
          <w:szCs w:val="20"/>
        </w:rPr>
        <w:t>22,</w:t>
      </w:r>
      <w:r w:rsidRPr="00C00FEE">
        <w:rPr>
          <w:sz w:val="20"/>
          <w:szCs w:val="20"/>
        </w:rPr>
        <w:t xml:space="preserve"> </w:t>
      </w:r>
      <w:r>
        <w:rPr>
          <w:sz w:val="20"/>
          <w:szCs w:val="20"/>
        </w:rPr>
        <w:t>pp</w:t>
      </w:r>
      <w:r w:rsidRPr="00C00FEE">
        <w:rPr>
          <w:sz w:val="20"/>
          <w:szCs w:val="20"/>
        </w:rPr>
        <w:t>. 617–624</w:t>
      </w:r>
      <w:r w:rsidR="00F00758">
        <w:rPr>
          <w:sz w:val="20"/>
          <w:szCs w:val="20"/>
        </w:rPr>
        <w:t>.</w:t>
      </w:r>
    </w:p>
    <w:p w:rsidR="00AD4612" w:rsidRPr="00F00758" w:rsidRDefault="00AD4612" w:rsidP="00F00758">
      <w:pPr>
        <w:numPr>
          <w:ilvl w:val="0"/>
          <w:numId w:val="14"/>
        </w:numPr>
        <w:ind w:left="0" w:firstLine="284"/>
        <w:rPr>
          <w:sz w:val="20"/>
          <w:szCs w:val="20"/>
        </w:rPr>
      </w:pPr>
      <w:r w:rsidRPr="00F00758">
        <w:rPr>
          <w:sz w:val="20"/>
          <w:szCs w:val="20"/>
        </w:rPr>
        <w:t xml:space="preserve">Tung, C. Y. (1982) </w:t>
      </w:r>
      <w:r w:rsidRPr="00F00758">
        <w:rPr>
          <w:i/>
          <w:sz w:val="20"/>
          <w:szCs w:val="20"/>
        </w:rPr>
        <w:t>Evaporative Heat Transfer in the Contact Line of a Mixture</w:t>
      </w:r>
      <w:r w:rsidRPr="00F00758">
        <w:rPr>
          <w:sz w:val="20"/>
          <w:szCs w:val="20"/>
        </w:rPr>
        <w:t xml:space="preserve">. </w:t>
      </w:r>
      <w:r w:rsidR="00F00758" w:rsidRPr="00F00758">
        <w:rPr>
          <w:sz w:val="20"/>
          <w:szCs w:val="20"/>
        </w:rPr>
        <w:t>Ph.D thesis, Rensselaer Polytec</w:t>
      </w:r>
      <w:r w:rsidR="00F00758" w:rsidRPr="00F00758">
        <w:rPr>
          <w:sz w:val="20"/>
          <w:szCs w:val="20"/>
        </w:rPr>
        <w:t>h</w:t>
      </w:r>
      <w:r w:rsidR="00F00758" w:rsidRPr="00F00758">
        <w:rPr>
          <w:sz w:val="20"/>
          <w:szCs w:val="20"/>
        </w:rPr>
        <w:t>nic Institute</w:t>
      </w:r>
      <w:r w:rsidR="00F00758">
        <w:rPr>
          <w:sz w:val="20"/>
          <w:szCs w:val="20"/>
        </w:rPr>
        <w:t>,</w:t>
      </w:r>
      <w:r w:rsidRPr="00F00758">
        <w:rPr>
          <w:sz w:val="20"/>
          <w:szCs w:val="20"/>
        </w:rPr>
        <w:t xml:space="preserve"> Troy, NY</w:t>
      </w:r>
      <w:r w:rsidR="00F00758">
        <w:rPr>
          <w:sz w:val="20"/>
          <w:szCs w:val="20"/>
        </w:rPr>
        <w:t>.</w:t>
      </w:r>
    </w:p>
    <w:p w:rsidR="00AD4612" w:rsidRPr="00A66CF3" w:rsidRDefault="00AD4612" w:rsidP="00AD4612">
      <w:pPr>
        <w:pStyle w:val="References"/>
        <w:numPr>
          <w:ilvl w:val="0"/>
          <w:numId w:val="14"/>
        </w:numPr>
        <w:ind w:left="0" w:firstLine="284"/>
        <w:rPr>
          <w:rFonts w:eastAsia="Times New Roman"/>
          <w:sz w:val="20"/>
          <w:szCs w:val="20"/>
          <w:lang w:val="en-US" w:eastAsia="en-US"/>
        </w:rPr>
      </w:pPr>
      <w:r w:rsidRPr="00F00758">
        <w:rPr>
          <w:rFonts w:eastAsia="Times New Roman"/>
          <w:sz w:val="20"/>
          <w:szCs w:val="20"/>
          <w:lang w:val="en-US" w:eastAsia="en-US"/>
        </w:rPr>
        <w:t xml:space="preserve">Zagurenko, A.G., Korotovskikh, V.A., Kolesnikov, A.A., Timonov, A.V., Kardymon, D.V., (2008) </w:t>
      </w:r>
      <w:r w:rsidR="00A66CF3" w:rsidRPr="00F00758">
        <w:rPr>
          <w:rFonts w:eastAsia="Times New Roman"/>
          <w:sz w:val="20"/>
          <w:szCs w:val="20"/>
          <w:lang w:val="en-US" w:eastAsia="en-US"/>
        </w:rPr>
        <w:t>Tekhnicheskaya i ekonomicheskaya optimizatsiya processa proektirovaniya gidravlicheskogo razriva plasta [</w:t>
      </w:r>
      <w:r w:rsidRPr="00F00758">
        <w:rPr>
          <w:rFonts w:eastAsia="Times New Roman"/>
          <w:sz w:val="20"/>
          <w:szCs w:val="20"/>
          <w:lang w:val="en-US" w:eastAsia="en-US"/>
        </w:rPr>
        <w:t>Technical and economic optimization of hydrofracturing design</w:t>
      </w:r>
      <w:r w:rsidR="00A66CF3" w:rsidRPr="00F00758">
        <w:rPr>
          <w:rFonts w:eastAsia="Times New Roman"/>
          <w:sz w:val="20"/>
          <w:szCs w:val="20"/>
          <w:lang w:val="en-US" w:eastAsia="en-US"/>
        </w:rPr>
        <w:t>]</w:t>
      </w:r>
      <w:r w:rsidRPr="00F00758">
        <w:rPr>
          <w:rFonts w:eastAsia="Times New Roman"/>
          <w:sz w:val="20"/>
          <w:szCs w:val="20"/>
          <w:lang w:val="en-US" w:eastAsia="en-US"/>
        </w:rPr>
        <w:t>.</w:t>
      </w:r>
      <w:r w:rsidRPr="00F00758">
        <w:rPr>
          <w:rFonts w:eastAsia="Times New Roman"/>
          <w:i/>
          <w:sz w:val="20"/>
          <w:szCs w:val="20"/>
          <w:lang w:val="en-US" w:eastAsia="en-US"/>
        </w:rPr>
        <w:t xml:space="preserve"> Neftyanoe khozyaistvo</w:t>
      </w:r>
      <w:r w:rsidRPr="00F00758">
        <w:rPr>
          <w:rFonts w:eastAsia="Times New Roman"/>
          <w:sz w:val="20"/>
          <w:szCs w:val="20"/>
          <w:lang w:val="en-US" w:eastAsia="en-US"/>
        </w:rPr>
        <w:t xml:space="preserve"> </w:t>
      </w:r>
      <w:r w:rsidR="00F00758" w:rsidRPr="00F00758">
        <w:rPr>
          <w:rFonts w:eastAsia="Times New Roman"/>
          <w:i/>
          <w:sz w:val="20"/>
          <w:szCs w:val="20"/>
          <w:lang w:val="en-US" w:eastAsia="en-US"/>
        </w:rPr>
        <w:t>[</w:t>
      </w:r>
      <w:r w:rsidRPr="00F00758">
        <w:rPr>
          <w:rFonts w:eastAsia="Times New Roman"/>
          <w:i/>
          <w:sz w:val="20"/>
          <w:szCs w:val="20"/>
          <w:lang w:val="en-US" w:eastAsia="en-US"/>
        </w:rPr>
        <w:t>Oil Industry</w:t>
      </w:r>
      <w:r w:rsidR="00F00758">
        <w:rPr>
          <w:rFonts w:eastAsia="Times New Roman"/>
          <w:i/>
          <w:sz w:val="20"/>
          <w:szCs w:val="20"/>
          <w:lang w:val="en-US" w:eastAsia="en-US"/>
        </w:rPr>
        <w:t>]</w:t>
      </w:r>
      <w:r w:rsidR="00F00758" w:rsidRPr="00F00758">
        <w:rPr>
          <w:rFonts w:eastAsia="Times New Roman"/>
          <w:sz w:val="20"/>
          <w:szCs w:val="20"/>
          <w:lang w:val="en-US" w:eastAsia="en-US"/>
        </w:rPr>
        <w:t xml:space="preserve">, </w:t>
      </w:r>
      <w:r w:rsidR="00F00758" w:rsidRPr="00F00758">
        <w:rPr>
          <w:sz w:val="20"/>
          <w:szCs w:val="20"/>
        </w:rPr>
        <w:t>no</w:t>
      </w:r>
      <w:r w:rsidR="00F00758" w:rsidRPr="00F00758">
        <w:rPr>
          <w:rFonts w:eastAsia="Times New Roman"/>
          <w:sz w:val="20"/>
          <w:szCs w:val="20"/>
          <w:lang w:val="en-US" w:eastAsia="en-US"/>
        </w:rPr>
        <w:t>.</w:t>
      </w:r>
      <w:r w:rsidRPr="00F00758">
        <w:rPr>
          <w:rFonts w:eastAsia="Times New Roman"/>
          <w:sz w:val="20"/>
          <w:szCs w:val="20"/>
          <w:lang w:val="en-US" w:eastAsia="en-US"/>
        </w:rPr>
        <w:t xml:space="preserve"> 11, pp. 54-57</w:t>
      </w:r>
      <w:r w:rsidR="00F00758">
        <w:rPr>
          <w:rFonts w:eastAsia="Times New Roman"/>
          <w:sz w:val="20"/>
          <w:szCs w:val="20"/>
          <w:lang w:val="en-US" w:eastAsia="en-US"/>
        </w:rPr>
        <w:t>.</w:t>
      </w:r>
      <w:r w:rsidRPr="00F00758">
        <w:rPr>
          <w:rFonts w:eastAsia="Times New Roman"/>
          <w:sz w:val="20"/>
          <w:szCs w:val="20"/>
          <w:lang w:val="en-US" w:eastAsia="en-US"/>
        </w:rPr>
        <w:t xml:space="preserve"> (in Russian)</w:t>
      </w:r>
      <w:r w:rsidR="00F00758">
        <w:rPr>
          <w:rFonts w:eastAsia="Times New Roman"/>
          <w:sz w:val="20"/>
          <w:szCs w:val="20"/>
          <w:lang w:val="en-US" w:eastAsia="en-US"/>
        </w:rPr>
        <w:t>.</w:t>
      </w:r>
    </w:p>
    <w:p w:rsidR="00AD4612" w:rsidRPr="001A1FF1" w:rsidRDefault="00AD4612" w:rsidP="00AD4612">
      <w:pPr>
        <w:numPr>
          <w:ilvl w:val="0"/>
          <w:numId w:val="14"/>
        </w:numPr>
        <w:ind w:left="0" w:firstLine="284"/>
        <w:rPr>
          <w:sz w:val="20"/>
          <w:szCs w:val="20"/>
        </w:rPr>
      </w:pPr>
      <w:r w:rsidRPr="001A1FF1">
        <w:rPr>
          <w:sz w:val="20"/>
          <w:szCs w:val="20"/>
        </w:rPr>
        <w:t>Astakhov</w:t>
      </w:r>
      <w:r w:rsidRPr="00A66CF3">
        <w:rPr>
          <w:sz w:val="20"/>
          <w:szCs w:val="20"/>
        </w:rPr>
        <w:t xml:space="preserve">, </w:t>
      </w:r>
      <w:r w:rsidRPr="001A1FF1">
        <w:rPr>
          <w:sz w:val="20"/>
          <w:szCs w:val="20"/>
        </w:rPr>
        <w:t>M</w:t>
      </w:r>
      <w:r w:rsidRPr="00A66CF3">
        <w:rPr>
          <w:sz w:val="20"/>
          <w:szCs w:val="20"/>
        </w:rPr>
        <w:t>.</w:t>
      </w:r>
      <w:r w:rsidRPr="001A1FF1">
        <w:rPr>
          <w:sz w:val="20"/>
          <w:szCs w:val="20"/>
        </w:rPr>
        <w:t>V</w:t>
      </w:r>
      <w:r w:rsidRPr="00A66CF3">
        <w:rPr>
          <w:sz w:val="20"/>
          <w:szCs w:val="20"/>
        </w:rPr>
        <w:t xml:space="preserve">., </w:t>
      </w:r>
      <w:r w:rsidRPr="001A1FF1">
        <w:rPr>
          <w:sz w:val="20"/>
          <w:szCs w:val="20"/>
        </w:rPr>
        <w:t>Tagantsev</w:t>
      </w:r>
      <w:r w:rsidRPr="00A66CF3">
        <w:rPr>
          <w:sz w:val="20"/>
          <w:szCs w:val="20"/>
        </w:rPr>
        <w:t xml:space="preserve">, </w:t>
      </w:r>
      <w:r w:rsidRPr="001A1FF1">
        <w:rPr>
          <w:sz w:val="20"/>
          <w:szCs w:val="20"/>
        </w:rPr>
        <w:t>T</w:t>
      </w:r>
      <w:r w:rsidRPr="00A66CF3">
        <w:rPr>
          <w:sz w:val="20"/>
          <w:szCs w:val="20"/>
        </w:rPr>
        <w:t>.</w:t>
      </w:r>
      <w:r w:rsidRPr="001A1FF1">
        <w:rPr>
          <w:sz w:val="20"/>
          <w:szCs w:val="20"/>
        </w:rPr>
        <w:t>V</w:t>
      </w:r>
      <w:r w:rsidRPr="00A66CF3">
        <w:rPr>
          <w:sz w:val="20"/>
          <w:szCs w:val="20"/>
        </w:rPr>
        <w:t xml:space="preserve">. (2006) </w:t>
      </w:r>
      <w:r w:rsidRPr="001A1FF1">
        <w:rPr>
          <w:sz w:val="20"/>
          <w:szCs w:val="20"/>
        </w:rPr>
        <w:t>Eksperimental</w:t>
      </w:r>
      <w:r w:rsidRPr="00A66CF3">
        <w:rPr>
          <w:sz w:val="20"/>
          <w:szCs w:val="20"/>
        </w:rPr>
        <w:t>'</w:t>
      </w:r>
      <w:r w:rsidRPr="001A1FF1">
        <w:rPr>
          <w:sz w:val="20"/>
          <w:szCs w:val="20"/>
        </w:rPr>
        <w:t>noe</w:t>
      </w:r>
      <w:r w:rsidRPr="00A66CF3">
        <w:rPr>
          <w:sz w:val="20"/>
          <w:szCs w:val="20"/>
        </w:rPr>
        <w:t xml:space="preserve"> </w:t>
      </w:r>
      <w:r w:rsidRPr="001A1FF1">
        <w:rPr>
          <w:sz w:val="20"/>
          <w:szCs w:val="20"/>
        </w:rPr>
        <w:t>issledovanie</w:t>
      </w:r>
      <w:r w:rsidRPr="00A66CF3">
        <w:rPr>
          <w:sz w:val="20"/>
          <w:szCs w:val="20"/>
        </w:rPr>
        <w:t xml:space="preserve"> </w:t>
      </w:r>
      <w:r w:rsidRPr="001A1FF1">
        <w:rPr>
          <w:sz w:val="20"/>
          <w:szCs w:val="20"/>
        </w:rPr>
        <w:t>prochnosti</w:t>
      </w:r>
      <w:r w:rsidRPr="00A66CF3">
        <w:rPr>
          <w:sz w:val="20"/>
          <w:szCs w:val="20"/>
        </w:rPr>
        <w:t xml:space="preserve"> </w:t>
      </w:r>
      <w:r w:rsidRPr="001A1FF1">
        <w:rPr>
          <w:sz w:val="20"/>
          <w:szCs w:val="20"/>
        </w:rPr>
        <w:t>soedinenii</w:t>
      </w:r>
      <w:r w:rsidRPr="00A66CF3">
        <w:rPr>
          <w:sz w:val="20"/>
          <w:szCs w:val="20"/>
        </w:rPr>
        <w:t xml:space="preserve"> «</w:t>
      </w:r>
      <w:r w:rsidRPr="001A1FF1">
        <w:rPr>
          <w:sz w:val="20"/>
          <w:szCs w:val="20"/>
        </w:rPr>
        <w:t>stal</w:t>
      </w:r>
      <w:r w:rsidRPr="00A66CF3">
        <w:rPr>
          <w:sz w:val="20"/>
          <w:szCs w:val="20"/>
        </w:rPr>
        <w:t>'-</w:t>
      </w:r>
      <w:r w:rsidRPr="001A1FF1">
        <w:rPr>
          <w:sz w:val="20"/>
          <w:szCs w:val="20"/>
        </w:rPr>
        <w:t>kompozit</w:t>
      </w:r>
      <w:r w:rsidRPr="00A66CF3">
        <w:rPr>
          <w:sz w:val="20"/>
          <w:szCs w:val="20"/>
        </w:rPr>
        <w:t>» [</w:t>
      </w:r>
      <w:r w:rsidRPr="001A1FF1">
        <w:rPr>
          <w:sz w:val="20"/>
          <w:szCs w:val="20"/>
        </w:rPr>
        <w:t>Experimental</w:t>
      </w:r>
      <w:r w:rsidRPr="00A66CF3">
        <w:rPr>
          <w:sz w:val="20"/>
          <w:szCs w:val="20"/>
        </w:rPr>
        <w:t xml:space="preserve"> </w:t>
      </w:r>
      <w:r w:rsidRPr="001A1FF1">
        <w:rPr>
          <w:sz w:val="20"/>
          <w:szCs w:val="20"/>
        </w:rPr>
        <w:t xml:space="preserve">study of the strength of joints "steel-composite"]. </w:t>
      </w:r>
      <w:r w:rsidRPr="001A1FF1">
        <w:rPr>
          <w:i/>
          <w:sz w:val="20"/>
          <w:szCs w:val="20"/>
        </w:rPr>
        <w:t>Trudy MGTU «Matematicheskoe modelirovanie slozhnykh tekhnicheskikh sistem»</w:t>
      </w:r>
      <w:r w:rsidRPr="001A1FF1">
        <w:rPr>
          <w:sz w:val="20"/>
          <w:szCs w:val="20"/>
        </w:rPr>
        <w:t xml:space="preserve"> [Proc. of the Bauman MSTU “Mathematical Modeling</w:t>
      </w:r>
      <w:r w:rsidR="00F00758">
        <w:rPr>
          <w:sz w:val="20"/>
          <w:szCs w:val="20"/>
        </w:rPr>
        <w:t xml:space="preserve"> of Complex Technical Systems”], no. </w:t>
      </w:r>
      <w:r w:rsidRPr="001A1FF1">
        <w:rPr>
          <w:sz w:val="20"/>
          <w:szCs w:val="20"/>
        </w:rPr>
        <w:t>593, pp. 125-130</w:t>
      </w:r>
      <w:r w:rsidR="00F00758">
        <w:rPr>
          <w:sz w:val="20"/>
          <w:szCs w:val="20"/>
        </w:rPr>
        <w:t>.</w:t>
      </w:r>
      <w:r w:rsidR="00A66CF3">
        <w:rPr>
          <w:sz w:val="20"/>
          <w:szCs w:val="20"/>
        </w:rPr>
        <w:t xml:space="preserve"> </w:t>
      </w:r>
      <w:r w:rsidR="00A66CF3" w:rsidRPr="00A66CF3">
        <w:rPr>
          <w:sz w:val="20"/>
          <w:szCs w:val="20"/>
        </w:rPr>
        <w:t>(</w:t>
      </w:r>
      <w:r w:rsidR="00A66CF3" w:rsidRPr="001A1FF1">
        <w:rPr>
          <w:sz w:val="20"/>
          <w:szCs w:val="20"/>
        </w:rPr>
        <w:t>in</w:t>
      </w:r>
      <w:r w:rsidR="00A66CF3" w:rsidRPr="00A66CF3">
        <w:rPr>
          <w:sz w:val="20"/>
          <w:szCs w:val="20"/>
        </w:rPr>
        <w:t xml:space="preserve"> </w:t>
      </w:r>
      <w:r w:rsidR="00A66CF3" w:rsidRPr="001A1FF1">
        <w:rPr>
          <w:sz w:val="20"/>
          <w:szCs w:val="20"/>
        </w:rPr>
        <w:t>Russian</w:t>
      </w:r>
      <w:r w:rsidR="00A66CF3" w:rsidRPr="00A66CF3">
        <w:rPr>
          <w:sz w:val="20"/>
          <w:szCs w:val="20"/>
        </w:rPr>
        <w:t>)</w:t>
      </w:r>
      <w:r w:rsidR="00F00758">
        <w:rPr>
          <w:sz w:val="20"/>
          <w:szCs w:val="20"/>
        </w:rPr>
        <w:t>.</w:t>
      </w:r>
    </w:p>
    <w:p w:rsidR="00AD4612" w:rsidRPr="00F00758" w:rsidRDefault="00AD4612" w:rsidP="00C40F3F">
      <w:pPr>
        <w:spacing w:line="360" w:lineRule="auto"/>
        <w:rPr>
          <w:b/>
          <w:bCs/>
        </w:rPr>
      </w:pPr>
    </w:p>
    <w:p w:rsidR="005D18B0" w:rsidRPr="00F00758" w:rsidRDefault="005D18B0">
      <w:pPr>
        <w:ind w:firstLine="0"/>
        <w:jc w:val="left"/>
        <w:rPr>
          <w:b/>
          <w:bCs/>
        </w:rPr>
      </w:pPr>
      <w:r w:rsidRPr="00F00758">
        <w:rPr>
          <w:b/>
          <w:bCs/>
        </w:rPr>
        <w:br w:type="page"/>
      </w:r>
    </w:p>
    <w:p w:rsidR="005D18B0" w:rsidRPr="000A654A" w:rsidRDefault="005D18B0" w:rsidP="005D18B0">
      <w:pPr>
        <w:ind w:firstLine="540"/>
        <w:rPr>
          <w:lang w:val="ru-RU"/>
        </w:rPr>
      </w:pPr>
      <w:r w:rsidRPr="005D18B0">
        <w:rPr>
          <w:b/>
          <w:lang w:val="ru-RU"/>
        </w:rPr>
        <w:lastRenderedPageBreak/>
        <w:t>Гафуров Салимжан Азатович</w:t>
      </w:r>
      <w:r w:rsidRPr="005D18B0">
        <w:rPr>
          <w:lang w:val="ru-RU"/>
        </w:rPr>
        <w:t xml:space="preserve">, </w:t>
      </w:r>
      <w:r w:rsidR="000A654A">
        <w:rPr>
          <w:lang w:val="ru-RU"/>
        </w:rPr>
        <w:t xml:space="preserve">к.т.н., ассистент </w:t>
      </w:r>
      <w:r w:rsidRPr="005D18B0">
        <w:rPr>
          <w:lang w:val="ru-RU"/>
        </w:rPr>
        <w:t>кафедры автоматических систем энерг</w:t>
      </w:r>
      <w:r w:rsidRPr="005D18B0">
        <w:rPr>
          <w:lang w:val="ru-RU"/>
        </w:rPr>
        <w:t>е</w:t>
      </w:r>
      <w:r w:rsidRPr="005D18B0">
        <w:rPr>
          <w:lang w:val="ru-RU"/>
        </w:rPr>
        <w:t>тических установок Самарского государственного аэрокосмического университета имени ак</w:t>
      </w:r>
      <w:r w:rsidRPr="005D18B0">
        <w:rPr>
          <w:lang w:val="ru-RU"/>
        </w:rPr>
        <w:t>а</w:t>
      </w:r>
      <w:r w:rsidRPr="005D18B0">
        <w:rPr>
          <w:lang w:val="ru-RU"/>
        </w:rPr>
        <w:t>демика С.П. Королёва (национальный исследовательский университет).</w:t>
      </w:r>
      <w:r w:rsidR="000A654A">
        <w:rPr>
          <w:lang w:val="ru-RU"/>
        </w:rPr>
        <w:t xml:space="preserve"> </w:t>
      </w:r>
      <w:r w:rsidR="000A654A">
        <w:t>E</w:t>
      </w:r>
      <w:r w:rsidRPr="005D18B0">
        <w:rPr>
          <w:lang w:val="ru-RU"/>
        </w:rPr>
        <w:t>-</w:t>
      </w:r>
      <w:r w:rsidRPr="00A1570A">
        <w:t>mail</w:t>
      </w:r>
      <w:r w:rsidRPr="005D18B0">
        <w:rPr>
          <w:lang w:val="ru-RU"/>
        </w:rPr>
        <w:t xml:space="preserve">: </w:t>
      </w:r>
      <w:r w:rsidRPr="00A1570A">
        <w:t>gafurov</w:t>
      </w:r>
      <w:r w:rsidRPr="005D18B0">
        <w:rPr>
          <w:lang w:val="ru-RU"/>
        </w:rPr>
        <w:t>@</w:t>
      </w:r>
      <w:r w:rsidR="000A654A">
        <w:t>ssau</w:t>
      </w:r>
      <w:r w:rsidRPr="005D18B0">
        <w:rPr>
          <w:lang w:val="ru-RU"/>
        </w:rPr>
        <w:t>.</w:t>
      </w:r>
      <w:r w:rsidR="000A654A">
        <w:t>ru</w:t>
      </w:r>
      <w:r w:rsidRPr="005D18B0">
        <w:rPr>
          <w:lang w:val="ru-RU"/>
        </w:rPr>
        <w:t>. Область научных интересов: гидродинамика, численные методы, лопаточные машины</w:t>
      </w:r>
      <w:r w:rsidR="000A654A">
        <w:rPr>
          <w:lang w:val="ru-RU"/>
        </w:rPr>
        <w:t>, робот</w:t>
      </w:r>
      <w:r w:rsidR="000A654A">
        <w:rPr>
          <w:lang w:val="ru-RU"/>
        </w:rPr>
        <w:t>о</w:t>
      </w:r>
      <w:r w:rsidR="000A654A">
        <w:rPr>
          <w:lang w:val="ru-RU"/>
        </w:rPr>
        <w:t>техника.</w:t>
      </w:r>
    </w:p>
    <w:p w:rsidR="005D18B0" w:rsidRPr="005D18B0" w:rsidRDefault="005D18B0" w:rsidP="005D18B0">
      <w:pPr>
        <w:ind w:firstLine="540"/>
        <w:rPr>
          <w:lang w:val="ru-RU"/>
        </w:rPr>
      </w:pPr>
      <w:r w:rsidRPr="005D18B0">
        <w:rPr>
          <w:b/>
          <w:lang w:val="ru-RU"/>
        </w:rPr>
        <w:t>Родионов Леонид Валерьевич</w:t>
      </w:r>
      <w:r w:rsidRPr="005D18B0">
        <w:rPr>
          <w:lang w:val="ru-RU"/>
        </w:rPr>
        <w:t xml:space="preserve">, к.т.н., </w:t>
      </w:r>
      <w:r w:rsidR="000A654A">
        <w:rPr>
          <w:lang w:val="ru-RU"/>
        </w:rPr>
        <w:t>доцент</w:t>
      </w:r>
      <w:r w:rsidRPr="005D18B0">
        <w:rPr>
          <w:lang w:val="ru-RU"/>
        </w:rPr>
        <w:t xml:space="preserve"> кафедры автоматических систем энергетич</w:t>
      </w:r>
      <w:r w:rsidRPr="005D18B0">
        <w:rPr>
          <w:lang w:val="ru-RU"/>
        </w:rPr>
        <w:t>е</w:t>
      </w:r>
      <w:r w:rsidRPr="005D18B0">
        <w:rPr>
          <w:lang w:val="ru-RU"/>
        </w:rPr>
        <w:t xml:space="preserve">ских установок Самарского государственного аэрокосмического университета имени академика С.П. Королёва (национальный исследовательский университет). </w:t>
      </w:r>
      <w:r w:rsidRPr="00A1570A">
        <w:t>E</w:t>
      </w:r>
      <w:r w:rsidRPr="005D18B0">
        <w:rPr>
          <w:lang w:val="ru-RU"/>
        </w:rPr>
        <w:t>-</w:t>
      </w:r>
      <w:r w:rsidRPr="00A1570A">
        <w:t>mail</w:t>
      </w:r>
      <w:r w:rsidRPr="005D18B0">
        <w:rPr>
          <w:lang w:val="ru-RU"/>
        </w:rPr>
        <w:t xml:space="preserve">: </w:t>
      </w:r>
      <w:r w:rsidR="000A654A">
        <w:t>leonid</w:t>
      </w:r>
      <w:r w:rsidRPr="005D18B0">
        <w:rPr>
          <w:lang w:val="ru-RU"/>
        </w:rPr>
        <w:t>@</w:t>
      </w:r>
      <w:r w:rsidR="000A654A">
        <w:t>rodionoff</w:t>
      </w:r>
      <w:r w:rsidRPr="005D18B0">
        <w:rPr>
          <w:lang w:val="ru-RU"/>
        </w:rPr>
        <w:t>.</w:t>
      </w:r>
      <w:r w:rsidR="000A654A">
        <w:t>com</w:t>
      </w:r>
      <w:r w:rsidRPr="005D18B0">
        <w:rPr>
          <w:lang w:val="ru-RU"/>
        </w:rPr>
        <w:t>. Область научных интересов: гидравлика, объ</w:t>
      </w:r>
      <w:r w:rsidR="003F053D">
        <w:rPr>
          <w:lang w:val="ru-RU"/>
        </w:rPr>
        <w:t>ё</w:t>
      </w:r>
      <w:r w:rsidRPr="005D18B0">
        <w:rPr>
          <w:lang w:val="ru-RU"/>
        </w:rPr>
        <w:t>мные гидромашины.</w:t>
      </w:r>
    </w:p>
    <w:p w:rsidR="005D18B0" w:rsidRPr="000A654A" w:rsidRDefault="005D18B0" w:rsidP="000A654A">
      <w:pPr>
        <w:autoSpaceDE w:val="0"/>
        <w:autoSpaceDN w:val="0"/>
        <w:adjustRightInd w:val="0"/>
        <w:ind w:firstLine="567"/>
        <w:rPr>
          <w:lang w:val="ru-RU"/>
        </w:rPr>
      </w:pPr>
      <w:r w:rsidRPr="000A654A">
        <w:rPr>
          <w:rFonts w:hint="eastAsia"/>
          <w:b/>
          <w:lang w:val="ru-RU"/>
        </w:rPr>
        <w:t>Михеев</w:t>
      </w:r>
      <w:r w:rsidRPr="000A654A">
        <w:rPr>
          <w:b/>
          <w:lang w:val="ru-RU"/>
        </w:rPr>
        <w:t xml:space="preserve"> </w:t>
      </w:r>
      <w:r w:rsidRPr="000A654A">
        <w:rPr>
          <w:rFonts w:hint="eastAsia"/>
          <w:b/>
          <w:lang w:val="ru-RU"/>
        </w:rPr>
        <w:t>Максим</w:t>
      </w:r>
      <w:r w:rsidRPr="000A654A">
        <w:rPr>
          <w:b/>
          <w:lang w:val="ru-RU"/>
        </w:rPr>
        <w:t xml:space="preserve"> </w:t>
      </w:r>
      <w:r w:rsidRPr="000A654A">
        <w:rPr>
          <w:rFonts w:hint="eastAsia"/>
          <w:b/>
          <w:lang w:val="ru-RU"/>
        </w:rPr>
        <w:t>Геннадьевич</w:t>
      </w:r>
      <w:r w:rsidRPr="000A654A">
        <w:rPr>
          <w:lang w:val="ru-RU"/>
        </w:rPr>
        <w:t xml:space="preserve">, </w:t>
      </w:r>
      <w:r w:rsidRPr="000A654A">
        <w:rPr>
          <w:rFonts w:hint="eastAsia"/>
          <w:lang w:val="ru-RU"/>
        </w:rPr>
        <w:t>инженер</w:t>
      </w:r>
      <w:r w:rsidRPr="000A654A">
        <w:rPr>
          <w:lang w:val="ru-RU"/>
        </w:rPr>
        <w:t>-</w:t>
      </w:r>
      <w:r w:rsidRPr="000A654A">
        <w:rPr>
          <w:rFonts w:hint="eastAsia"/>
          <w:lang w:val="ru-RU"/>
        </w:rPr>
        <w:t>конструктор</w:t>
      </w:r>
      <w:r w:rsidRPr="000A654A">
        <w:rPr>
          <w:lang w:val="ru-RU"/>
        </w:rPr>
        <w:t xml:space="preserve"> </w:t>
      </w:r>
      <w:r w:rsidRPr="000A654A">
        <w:rPr>
          <w:rFonts w:hint="eastAsia"/>
          <w:lang w:val="ru-RU"/>
        </w:rPr>
        <w:t>ОАО</w:t>
      </w:r>
      <w:r w:rsidRPr="000A654A">
        <w:rPr>
          <w:lang w:val="ru-RU"/>
        </w:rPr>
        <w:t xml:space="preserve"> «</w:t>
      </w:r>
      <w:r w:rsidRPr="000A654A">
        <w:rPr>
          <w:rFonts w:hint="eastAsia"/>
          <w:lang w:val="ru-RU"/>
        </w:rPr>
        <w:t>Кузнецов</w:t>
      </w:r>
      <w:r w:rsidRPr="000A654A">
        <w:rPr>
          <w:lang w:val="ru-RU"/>
        </w:rPr>
        <w:t xml:space="preserve">. E-mail: mecmod@mail.ru. </w:t>
      </w:r>
      <w:r w:rsidRPr="000A654A">
        <w:rPr>
          <w:rFonts w:hint="eastAsia"/>
          <w:lang w:val="ru-RU"/>
        </w:rPr>
        <w:t>Область</w:t>
      </w:r>
      <w:r w:rsidRPr="000A654A">
        <w:rPr>
          <w:lang w:val="ru-RU"/>
        </w:rPr>
        <w:t xml:space="preserve"> </w:t>
      </w:r>
      <w:r w:rsidRPr="000A654A">
        <w:rPr>
          <w:rFonts w:hint="eastAsia"/>
          <w:lang w:val="ru-RU"/>
        </w:rPr>
        <w:t>научных</w:t>
      </w:r>
      <w:r w:rsidRPr="000A654A">
        <w:rPr>
          <w:lang w:val="ru-RU"/>
        </w:rPr>
        <w:t xml:space="preserve"> </w:t>
      </w:r>
      <w:r w:rsidRPr="000A654A">
        <w:rPr>
          <w:rFonts w:hint="eastAsia"/>
          <w:lang w:val="ru-RU"/>
        </w:rPr>
        <w:t>интересов</w:t>
      </w:r>
      <w:r w:rsidRPr="000A654A">
        <w:rPr>
          <w:lang w:val="ru-RU"/>
        </w:rPr>
        <w:t xml:space="preserve">: </w:t>
      </w:r>
      <w:r w:rsidRPr="000A654A">
        <w:rPr>
          <w:rFonts w:hint="eastAsia"/>
          <w:lang w:val="ru-RU"/>
        </w:rPr>
        <w:t>газодинамика</w:t>
      </w:r>
      <w:r w:rsidRPr="000A654A">
        <w:rPr>
          <w:lang w:val="ru-RU"/>
        </w:rPr>
        <w:t xml:space="preserve">, </w:t>
      </w:r>
      <w:r w:rsidRPr="000A654A">
        <w:rPr>
          <w:rFonts w:hint="eastAsia"/>
          <w:lang w:val="ru-RU"/>
        </w:rPr>
        <w:t>лопаточные</w:t>
      </w:r>
      <w:r w:rsidRPr="000A654A">
        <w:rPr>
          <w:lang w:val="ru-RU"/>
        </w:rPr>
        <w:t xml:space="preserve"> </w:t>
      </w:r>
      <w:r w:rsidRPr="000A654A">
        <w:rPr>
          <w:rFonts w:hint="eastAsia"/>
          <w:lang w:val="ru-RU"/>
        </w:rPr>
        <w:t>машины</w:t>
      </w:r>
      <w:r w:rsidRPr="000A654A">
        <w:rPr>
          <w:lang w:val="ru-RU"/>
        </w:rPr>
        <w:t>.</w:t>
      </w:r>
    </w:p>
    <w:p w:rsidR="005D18B0" w:rsidRPr="00A1570A" w:rsidRDefault="005D18B0" w:rsidP="005D18B0">
      <w:pPr>
        <w:ind w:firstLine="540"/>
      </w:pPr>
      <w:r w:rsidRPr="00A1570A">
        <w:rPr>
          <w:b/>
        </w:rPr>
        <w:t>Gafurov Salimzhan Azatovich,</w:t>
      </w:r>
      <w:r w:rsidRPr="00A1570A">
        <w:t xml:space="preserve"> </w:t>
      </w:r>
      <w:r w:rsidR="000A654A">
        <w:t xml:space="preserve">candidate of technical science, </w:t>
      </w:r>
      <w:r w:rsidR="000A654A" w:rsidRPr="000A654A">
        <w:t>assistant lecturer</w:t>
      </w:r>
      <w:r w:rsidRPr="00A1570A">
        <w:t xml:space="preserve"> </w:t>
      </w:r>
      <w:r>
        <w:t xml:space="preserve">of ASEU </w:t>
      </w:r>
      <w:r w:rsidRPr="00A1570A">
        <w:t>d</w:t>
      </w:r>
      <w:r w:rsidRPr="00A1570A">
        <w:t>e</w:t>
      </w:r>
      <w:r w:rsidRPr="00A1570A">
        <w:t>partment</w:t>
      </w:r>
      <w:r w:rsidR="000A654A">
        <w:t xml:space="preserve"> of</w:t>
      </w:r>
      <w:r w:rsidRPr="00A1570A">
        <w:t xml:space="preserve"> </w:t>
      </w:r>
      <w:r>
        <w:t>Samara State Aerospace University named after S.P. Korolyov (National Research Unive</w:t>
      </w:r>
      <w:r>
        <w:t>r</w:t>
      </w:r>
      <w:r>
        <w:t>sity)</w:t>
      </w:r>
      <w:r w:rsidRPr="00A1570A">
        <w:t xml:space="preserve">. E-mail: sa.gafurov@gmail.com. </w:t>
      </w:r>
      <w:r>
        <w:t>Area of research: f</w:t>
      </w:r>
      <w:r w:rsidRPr="00A1570A">
        <w:t>luid dynamics, blade machine</w:t>
      </w:r>
    </w:p>
    <w:p w:rsidR="005D18B0" w:rsidRPr="000A654A" w:rsidRDefault="005D18B0" w:rsidP="005D18B0">
      <w:pPr>
        <w:ind w:firstLine="540"/>
      </w:pPr>
      <w:r w:rsidRPr="00A1570A">
        <w:rPr>
          <w:b/>
        </w:rPr>
        <w:t>Rodionov Leonid Valerevich</w:t>
      </w:r>
      <w:r w:rsidRPr="00A1570A">
        <w:t xml:space="preserve">, </w:t>
      </w:r>
      <w:r w:rsidR="000A654A">
        <w:t>candidate of technical science</w:t>
      </w:r>
      <w:r w:rsidRPr="00A1570A">
        <w:t xml:space="preserve">, </w:t>
      </w:r>
      <w:r w:rsidR="000A654A" w:rsidRPr="000A654A">
        <w:t xml:space="preserve">lecturer </w:t>
      </w:r>
      <w:r>
        <w:t xml:space="preserve">of ASEU </w:t>
      </w:r>
      <w:r w:rsidRPr="00A1570A">
        <w:t>department</w:t>
      </w:r>
      <w:r w:rsidR="000A654A">
        <w:t xml:space="preserve"> of</w:t>
      </w:r>
      <w:r w:rsidRPr="00A1570A">
        <w:t xml:space="preserve"> </w:t>
      </w:r>
      <w:r>
        <w:t>Samara State Aerospace University named after S.P. Korolyov (National Research University)</w:t>
      </w:r>
      <w:r w:rsidRPr="00A1570A">
        <w:t xml:space="preserve">. E-mail: </w:t>
      </w:r>
      <w:r w:rsidR="000A654A">
        <w:t>leonid</w:t>
      </w:r>
      <w:r w:rsidR="000A654A" w:rsidRPr="000A654A">
        <w:t>@</w:t>
      </w:r>
      <w:r w:rsidR="000A654A">
        <w:t>rodionoff</w:t>
      </w:r>
      <w:r w:rsidR="000A654A" w:rsidRPr="000A654A">
        <w:t>.</w:t>
      </w:r>
      <w:r w:rsidR="000A654A">
        <w:t>com</w:t>
      </w:r>
      <w:r w:rsidRPr="00A1570A">
        <w:t xml:space="preserve">. </w:t>
      </w:r>
      <w:r>
        <w:t>Area of research: h</w:t>
      </w:r>
      <w:r w:rsidRPr="00A1570A">
        <w:t>ydraulics, positive-displacement hydraulic machine</w:t>
      </w:r>
    </w:p>
    <w:p w:rsidR="000A654A" w:rsidRPr="000A654A" w:rsidRDefault="000A654A" w:rsidP="000A654A">
      <w:pPr>
        <w:autoSpaceDE w:val="0"/>
        <w:autoSpaceDN w:val="0"/>
        <w:adjustRightInd w:val="0"/>
        <w:ind w:firstLine="0"/>
        <w:jc w:val="left"/>
        <w:rPr>
          <w:lang w:eastAsia="ru-RU"/>
        </w:rPr>
      </w:pPr>
      <w:r w:rsidRPr="000A654A">
        <w:rPr>
          <w:b/>
          <w:bCs/>
          <w:lang w:eastAsia="ru-RU"/>
        </w:rPr>
        <w:t xml:space="preserve">Miheev Maksim Gennadievich, </w:t>
      </w:r>
      <w:r w:rsidRPr="000A654A">
        <w:rPr>
          <w:lang w:eastAsia="ru-RU"/>
        </w:rPr>
        <w:t>design engineer of JSC «KUZNETSOV». E-mail: mecmod@mail.ru. Area of research: gas dynamics, shoulder machine.</w:t>
      </w:r>
    </w:p>
    <w:p w:rsidR="005D18B0" w:rsidRPr="005D18B0" w:rsidRDefault="005D18B0" w:rsidP="00C40F3F">
      <w:pPr>
        <w:spacing w:line="360" w:lineRule="auto"/>
        <w:rPr>
          <w:b/>
          <w:bCs/>
        </w:rPr>
      </w:pPr>
    </w:p>
    <w:sectPr w:rsidR="005D18B0" w:rsidRPr="005D18B0" w:rsidSect="00F261EC">
      <w:type w:val="continuous"/>
      <w:pgSz w:w="12240" w:h="15840"/>
      <w:pgMar w:top="1418" w:right="964" w:bottom="1701"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09D" w:rsidRDefault="0094509D">
      <w:r>
        <w:separator/>
      </w:r>
    </w:p>
    <w:p w:rsidR="0094509D" w:rsidRDefault="0094509D"/>
  </w:endnote>
  <w:endnote w:type="continuationSeparator" w:id="0">
    <w:p w:rsidR="0094509D" w:rsidRDefault="0094509D">
      <w:r>
        <w:continuationSeparator/>
      </w:r>
    </w:p>
    <w:p w:rsidR="0094509D" w:rsidRDefault="0094509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B3" w:rsidRDefault="00D850D7">
    <w:pPr>
      <w:pStyle w:val="aa"/>
      <w:jc w:val="right"/>
    </w:pPr>
    <w:r>
      <w:fldChar w:fldCharType="begin"/>
    </w:r>
    <w:r w:rsidR="009A15A3">
      <w:instrText xml:space="preserve"> PAGE   \* MERGEFORMAT </w:instrText>
    </w:r>
    <w:r>
      <w:fldChar w:fldCharType="separate"/>
    </w:r>
    <w:r w:rsidR="00367CED">
      <w:rPr>
        <w:noProof/>
      </w:rPr>
      <w:t>5</w:t>
    </w:r>
    <w:r>
      <w:rPr>
        <w:noProof/>
      </w:rPr>
      <w:fldChar w:fldCharType="end"/>
    </w:r>
  </w:p>
  <w:p w:rsidR="00AB01B3" w:rsidRDefault="00AB01B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09D" w:rsidRDefault="0094509D">
      <w:r>
        <w:separator/>
      </w:r>
    </w:p>
    <w:p w:rsidR="0094509D" w:rsidRDefault="0094509D"/>
  </w:footnote>
  <w:footnote w:type="continuationSeparator" w:id="0">
    <w:p w:rsidR="0094509D" w:rsidRDefault="0094509D">
      <w:r>
        <w:continuationSeparator/>
      </w:r>
    </w:p>
    <w:p w:rsidR="0094509D" w:rsidRDefault="009450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10" w:rsidRPr="001B3210" w:rsidRDefault="001B3210" w:rsidP="001B3210">
    <w:pPr>
      <w:pStyle w:val="a8"/>
      <w:jc w:val="right"/>
      <w:rPr>
        <w:i/>
        <w:sz w:val="18"/>
        <w:szCs w:val="18"/>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7B3"/>
    <w:multiLevelType w:val="hybridMultilevel"/>
    <w:tmpl w:val="6010DC50"/>
    <w:lvl w:ilvl="0" w:tplc="117655E4">
      <w:start w:val="1"/>
      <w:numFmt w:val="decimal"/>
      <w:pStyle w:val="2"/>
      <w:lvlText w:val="1.%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9907A2A"/>
    <w:multiLevelType w:val="multilevel"/>
    <w:tmpl w:val="99E098EC"/>
    <w:lvl w:ilvl="0">
      <w:start w:val="1"/>
      <w:numFmt w:val="decimal"/>
      <w:lvlText w:val="%1."/>
      <w:lvlJc w:val="left"/>
      <w:pPr>
        <w:ind w:left="800" w:hanging="360"/>
      </w:pPr>
      <w:rPr>
        <w:b w:val="0"/>
      </w:rPr>
    </w:lvl>
    <w:lvl w:ilvl="1">
      <w:start w:val="1"/>
      <w:numFmt w:val="decimal"/>
      <w:isLgl/>
      <w:lvlText w:val="%1.%2."/>
      <w:lvlJc w:val="left"/>
      <w:pPr>
        <w:ind w:left="800" w:hanging="360"/>
      </w:pPr>
      <w:rPr>
        <w:rFonts w:hint="default"/>
        <w:sz w:val="24"/>
      </w:rPr>
    </w:lvl>
    <w:lvl w:ilvl="2">
      <w:start w:val="1"/>
      <w:numFmt w:val="decimal"/>
      <w:pStyle w:val="3"/>
      <w:isLgl/>
      <w:lvlText w:val="%1.%2.%3."/>
      <w:lvlJc w:val="left"/>
      <w:pPr>
        <w:ind w:left="1160" w:hanging="720"/>
      </w:pPr>
      <w:rPr>
        <w:rFonts w:hint="default"/>
        <w:sz w:val="24"/>
      </w:rPr>
    </w:lvl>
    <w:lvl w:ilvl="3">
      <w:start w:val="1"/>
      <w:numFmt w:val="decimal"/>
      <w:isLgl/>
      <w:lvlText w:val="%1.%2.%3.%4."/>
      <w:lvlJc w:val="left"/>
      <w:pPr>
        <w:ind w:left="1160" w:hanging="720"/>
      </w:pPr>
      <w:rPr>
        <w:rFonts w:hint="default"/>
        <w:sz w:val="24"/>
      </w:rPr>
    </w:lvl>
    <w:lvl w:ilvl="4">
      <w:start w:val="1"/>
      <w:numFmt w:val="decimal"/>
      <w:isLgl/>
      <w:lvlText w:val="%1.%2.%3.%4.%5."/>
      <w:lvlJc w:val="left"/>
      <w:pPr>
        <w:ind w:left="1520" w:hanging="1080"/>
      </w:pPr>
      <w:rPr>
        <w:rFonts w:hint="default"/>
        <w:sz w:val="24"/>
      </w:rPr>
    </w:lvl>
    <w:lvl w:ilvl="5">
      <w:start w:val="1"/>
      <w:numFmt w:val="decimal"/>
      <w:isLgl/>
      <w:lvlText w:val="%1.%2.%3.%4.%5.%6."/>
      <w:lvlJc w:val="left"/>
      <w:pPr>
        <w:ind w:left="1520" w:hanging="1080"/>
      </w:pPr>
      <w:rPr>
        <w:rFonts w:hint="default"/>
        <w:sz w:val="24"/>
      </w:rPr>
    </w:lvl>
    <w:lvl w:ilvl="6">
      <w:start w:val="1"/>
      <w:numFmt w:val="decimal"/>
      <w:isLgl/>
      <w:lvlText w:val="%1.%2.%3.%4.%5.%6.%7."/>
      <w:lvlJc w:val="left"/>
      <w:pPr>
        <w:ind w:left="1880" w:hanging="1440"/>
      </w:pPr>
      <w:rPr>
        <w:rFonts w:hint="default"/>
        <w:sz w:val="24"/>
      </w:rPr>
    </w:lvl>
    <w:lvl w:ilvl="7">
      <w:start w:val="1"/>
      <w:numFmt w:val="decimal"/>
      <w:isLgl/>
      <w:lvlText w:val="%1.%2.%3.%4.%5.%6.%7.%8."/>
      <w:lvlJc w:val="left"/>
      <w:pPr>
        <w:ind w:left="1880" w:hanging="1440"/>
      </w:pPr>
      <w:rPr>
        <w:rFonts w:hint="default"/>
        <w:sz w:val="24"/>
      </w:rPr>
    </w:lvl>
    <w:lvl w:ilvl="8">
      <w:start w:val="1"/>
      <w:numFmt w:val="decimal"/>
      <w:isLgl/>
      <w:lvlText w:val="%1.%2.%3.%4.%5.%6.%7.%8.%9."/>
      <w:lvlJc w:val="left"/>
      <w:pPr>
        <w:ind w:left="2240" w:hanging="1800"/>
      </w:pPr>
      <w:rPr>
        <w:rFonts w:hint="default"/>
        <w:sz w:val="24"/>
      </w:rPr>
    </w:lvl>
  </w:abstractNum>
  <w:abstractNum w:abstractNumId="2">
    <w:nsid w:val="0B3824ED"/>
    <w:multiLevelType w:val="hybridMultilevel"/>
    <w:tmpl w:val="72361F42"/>
    <w:lvl w:ilvl="0" w:tplc="7F54317A">
      <w:start w:val="1"/>
      <w:numFmt w:val="decimal"/>
      <w:lvlText w:val="[%1]"/>
      <w:lvlJc w:val="left"/>
      <w:pPr>
        <w:ind w:left="1079" w:hanging="7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25C0ABD"/>
    <w:multiLevelType w:val="hybridMultilevel"/>
    <w:tmpl w:val="72361F42"/>
    <w:lvl w:ilvl="0" w:tplc="7F54317A">
      <w:start w:val="1"/>
      <w:numFmt w:val="decimal"/>
      <w:lvlText w:val="[%1]"/>
      <w:lvlJc w:val="left"/>
      <w:pPr>
        <w:ind w:left="1079" w:hanging="7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8175762"/>
    <w:multiLevelType w:val="hybridMultilevel"/>
    <w:tmpl w:val="3F1EDF66"/>
    <w:lvl w:ilvl="0" w:tplc="06BEF0FE">
      <w:start w:val="1"/>
      <w:numFmt w:val="decimal"/>
      <w:pStyle w:val="1"/>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8D5492E"/>
    <w:multiLevelType w:val="hybridMultilevel"/>
    <w:tmpl w:val="72361F42"/>
    <w:lvl w:ilvl="0" w:tplc="7F54317A">
      <w:start w:val="1"/>
      <w:numFmt w:val="decimal"/>
      <w:lvlText w:val="[%1]"/>
      <w:lvlJc w:val="left"/>
      <w:pPr>
        <w:ind w:left="1079" w:hanging="7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A8F6426"/>
    <w:multiLevelType w:val="hybridMultilevel"/>
    <w:tmpl w:val="8F22AE54"/>
    <w:lvl w:ilvl="0" w:tplc="D30AD02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0D2879"/>
    <w:multiLevelType w:val="hybridMultilevel"/>
    <w:tmpl w:val="B95EFC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602180E"/>
    <w:multiLevelType w:val="hybridMultilevel"/>
    <w:tmpl w:val="E00A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2021A8"/>
    <w:multiLevelType w:val="hybridMultilevel"/>
    <w:tmpl w:val="D56047F8"/>
    <w:lvl w:ilvl="0" w:tplc="166A4FD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D35E4"/>
    <w:multiLevelType w:val="hybridMultilevel"/>
    <w:tmpl w:val="378A11AC"/>
    <w:lvl w:ilvl="0" w:tplc="D30AD026">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67242CDA"/>
    <w:multiLevelType w:val="hybridMultilevel"/>
    <w:tmpl w:val="D348FB32"/>
    <w:lvl w:ilvl="0" w:tplc="CF6E2BEE">
      <w:start w:val="1"/>
      <w:numFmt w:val="decimal"/>
      <w:pStyle w:val="References"/>
      <w:lvlText w:val="%1"/>
      <w:lvlJc w:val="left"/>
      <w:pPr>
        <w:tabs>
          <w:tab w:val="num" w:pos="1004"/>
        </w:tabs>
        <w:ind w:left="1004" w:hanging="360"/>
      </w:pPr>
      <w:rPr>
        <w:rFonts w:hint="default"/>
        <w:caps w:val="0"/>
        <w:strike w:val="0"/>
        <w:dstrike w:val="0"/>
        <w:vanish w:val="0"/>
        <w:vertAlign w:val="superscrip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5EC3426"/>
    <w:multiLevelType w:val="hybridMultilevel"/>
    <w:tmpl w:val="9EA0E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
  </w:num>
  <w:num w:numId="4">
    <w:abstractNumId w:val="6"/>
  </w:num>
  <w:num w:numId="5">
    <w:abstractNumId w:val="10"/>
  </w:num>
  <w:num w:numId="6">
    <w:abstractNumId w:val="5"/>
  </w:num>
  <w:num w:numId="7">
    <w:abstractNumId w:val="11"/>
  </w:num>
  <w:num w:numId="8">
    <w:abstractNumId w:val="3"/>
  </w:num>
  <w:num w:numId="9">
    <w:abstractNumId w:val="11"/>
  </w:num>
  <w:num w:numId="10">
    <w:abstractNumId w:val="7"/>
  </w:num>
  <w:num w:numId="11">
    <w:abstractNumId w:val="4"/>
  </w:num>
  <w:num w:numId="12">
    <w:abstractNumId w:val="0"/>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20"/>
  <w:autoHyphenation/>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94509D"/>
    <w:rsid w:val="00033A01"/>
    <w:rsid w:val="00041026"/>
    <w:rsid w:val="0005403F"/>
    <w:rsid w:val="00061A5F"/>
    <w:rsid w:val="00071AD9"/>
    <w:rsid w:val="000A654A"/>
    <w:rsid w:val="000B115A"/>
    <w:rsid w:val="00103EF1"/>
    <w:rsid w:val="00146227"/>
    <w:rsid w:val="00147013"/>
    <w:rsid w:val="00147D88"/>
    <w:rsid w:val="00176CCE"/>
    <w:rsid w:val="0018107E"/>
    <w:rsid w:val="001A1FF1"/>
    <w:rsid w:val="001B0D79"/>
    <w:rsid w:val="001B3210"/>
    <w:rsid w:val="001C3749"/>
    <w:rsid w:val="001D0E2A"/>
    <w:rsid w:val="001D6B6F"/>
    <w:rsid w:val="001E08A1"/>
    <w:rsid w:val="0020131D"/>
    <w:rsid w:val="00216D78"/>
    <w:rsid w:val="0022124C"/>
    <w:rsid w:val="0023393D"/>
    <w:rsid w:val="0024104A"/>
    <w:rsid w:val="00243CF1"/>
    <w:rsid w:val="002513CC"/>
    <w:rsid w:val="002612F4"/>
    <w:rsid w:val="00263469"/>
    <w:rsid w:val="002B2F8A"/>
    <w:rsid w:val="002B38C5"/>
    <w:rsid w:val="002B4BB9"/>
    <w:rsid w:val="002C4D9B"/>
    <w:rsid w:val="002E280E"/>
    <w:rsid w:val="002F554A"/>
    <w:rsid w:val="003131F4"/>
    <w:rsid w:val="00323C8C"/>
    <w:rsid w:val="00337C18"/>
    <w:rsid w:val="00367CED"/>
    <w:rsid w:val="003B0BE4"/>
    <w:rsid w:val="003E0118"/>
    <w:rsid w:val="003E1570"/>
    <w:rsid w:val="003E4039"/>
    <w:rsid w:val="003F053D"/>
    <w:rsid w:val="003F0600"/>
    <w:rsid w:val="00422022"/>
    <w:rsid w:val="00430637"/>
    <w:rsid w:val="00437899"/>
    <w:rsid w:val="0044349D"/>
    <w:rsid w:val="00475351"/>
    <w:rsid w:val="004D3588"/>
    <w:rsid w:val="004E28BA"/>
    <w:rsid w:val="004F0C20"/>
    <w:rsid w:val="00502DDE"/>
    <w:rsid w:val="0052055F"/>
    <w:rsid w:val="00544AD6"/>
    <w:rsid w:val="0055356F"/>
    <w:rsid w:val="005A50D7"/>
    <w:rsid w:val="005C2308"/>
    <w:rsid w:val="005D18B0"/>
    <w:rsid w:val="00605F7F"/>
    <w:rsid w:val="0063006F"/>
    <w:rsid w:val="00642C40"/>
    <w:rsid w:val="0065680A"/>
    <w:rsid w:val="00665584"/>
    <w:rsid w:val="00672CE9"/>
    <w:rsid w:val="006B0887"/>
    <w:rsid w:val="006C4B75"/>
    <w:rsid w:val="006D1787"/>
    <w:rsid w:val="006F62C8"/>
    <w:rsid w:val="00745C08"/>
    <w:rsid w:val="00747C36"/>
    <w:rsid w:val="00767572"/>
    <w:rsid w:val="00795F5C"/>
    <w:rsid w:val="007B129C"/>
    <w:rsid w:val="007B5345"/>
    <w:rsid w:val="0082358B"/>
    <w:rsid w:val="00830CA9"/>
    <w:rsid w:val="00860B7B"/>
    <w:rsid w:val="0087299C"/>
    <w:rsid w:val="008B08AE"/>
    <w:rsid w:val="008E2E4F"/>
    <w:rsid w:val="008F6B2A"/>
    <w:rsid w:val="00917311"/>
    <w:rsid w:val="0094509D"/>
    <w:rsid w:val="00970068"/>
    <w:rsid w:val="00986335"/>
    <w:rsid w:val="009A15A3"/>
    <w:rsid w:val="009E1A52"/>
    <w:rsid w:val="009F5299"/>
    <w:rsid w:val="00A07011"/>
    <w:rsid w:val="00A16D2C"/>
    <w:rsid w:val="00A32E58"/>
    <w:rsid w:val="00A3496A"/>
    <w:rsid w:val="00A542DF"/>
    <w:rsid w:val="00A66CF3"/>
    <w:rsid w:val="00A95A1E"/>
    <w:rsid w:val="00AB01B3"/>
    <w:rsid w:val="00AB3859"/>
    <w:rsid w:val="00AD4612"/>
    <w:rsid w:val="00AE71C4"/>
    <w:rsid w:val="00AF4C45"/>
    <w:rsid w:val="00B16EEA"/>
    <w:rsid w:val="00B347D9"/>
    <w:rsid w:val="00B66D86"/>
    <w:rsid w:val="00B86B00"/>
    <w:rsid w:val="00B970A5"/>
    <w:rsid w:val="00BC12D6"/>
    <w:rsid w:val="00BC1D99"/>
    <w:rsid w:val="00BD0F05"/>
    <w:rsid w:val="00BE5C1E"/>
    <w:rsid w:val="00C00FEE"/>
    <w:rsid w:val="00C40F3F"/>
    <w:rsid w:val="00C67E32"/>
    <w:rsid w:val="00C94F90"/>
    <w:rsid w:val="00CA49A2"/>
    <w:rsid w:val="00CD2DBF"/>
    <w:rsid w:val="00CF5115"/>
    <w:rsid w:val="00D131C5"/>
    <w:rsid w:val="00D3587A"/>
    <w:rsid w:val="00D71EA9"/>
    <w:rsid w:val="00D76179"/>
    <w:rsid w:val="00D850D7"/>
    <w:rsid w:val="00DA22B8"/>
    <w:rsid w:val="00DC3383"/>
    <w:rsid w:val="00DC61A8"/>
    <w:rsid w:val="00DE28B9"/>
    <w:rsid w:val="00E1039F"/>
    <w:rsid w:val="00E47D01"/>
    <w:rsid w:val="00E735A3"/>
    <w:rsid w:val="00E75EE6"/>
    <w:rsid w:val="00E85DE2"/>
    <w:rsid w:val="00E86B9F"/>
    <w:rsid w:val="00EA3D27"/>
    <w:rsid w:val="00EB2AEB"/>
    <w:rsid w:val="00EB3613"/>
    <w:rsid w:val="00EB3DDB"/>
    <w:rsid w:val="00ED6813"/>
    <w:rsid w:val="00F00758"/>
    <w:rsid w:val="00F142E5"/>
    <w:rsid w:val="00F261EC"/>
    <w:rsid w:val="00F46932"/>
    <w:rsid w:val="00F5232F"/>
    <w:rsid w:val="00F8064D"/>
    <w:rsid w:val="00FA5F1A"/>
    <w:rsid w:val="00FB1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EC"/>
    <w:pPr>
      <w:ind w:firstLine="284"/>
      <w:jc w:val="both"/>
    </w:pPr>
    <w:rPr>
      <w:sz w:val="24"/>
      <w:szCs w:val="24"/>
      <w:lang w:val="en-US" w:eastAsia="en-US"/>
    </w:rPr>
  </w:style>
  <w:style w:type="paragraph" w:styleId="1">
    <w:name w:val="heading 1"/>
    <w:basedOn w:val="a"/>
    <w:next w:val="a"/>
    <w:link w:val="10"/>
    <w:uiPriority w:val="9"/>
    <w:qFormat/>
    <w:rsid w:val="002E280E"/>
    <w:pPr>
      <w:numPr>
        <w:numId w:val="11"/>
      </w:numPr>
      <w:tabs>
        <w:tab w:val="left" w:pos="284"/>
      </w:tabs>
      <w:ind w:left="0" w:firstLine="0"/>
      <w:outlineLvl w:val="0"/>
    </w:pPr>
    <w:rPr>
      <w:b/>
      <w:bCs/>
      <w:lang w:val="ru-RU"/>
    </w:rPr>
  </w:style>
  <w:style w:type="paragraph" w:styleId="2">
    <w:name w:val="heading 2"/>
    <w:basedOn w:val="1"/>
    <w:next w:val="a"/>
    <w:link w:val="20"/>
    <w:uiPriority w:val="9"/>
    <w:unhideWhenUsed/>
    <w:qFormat/>
    <w:rsid w:val="00D131C5"/>
    <w:pPr>
      <w:keepNext/>
      <w:keepLines/>
      <w:numPr>
        <w:numId w:val="12"/>
      </w:numPr>
      <w:ind w:left="360"/>
      <w:outlineLvl w:val="1"/>
    </w:pPr>
    <w:rPr>
      <w:bCs w:val="0"/>
      <w:szCs w:val="26"/>
    </w:rPr>
  </w:style>
  <w:style w:type="paragraph" w:styleId="3">
    <w:name w:val="heading 3"/>
    <w:basedOn w:val="a0"/>
    <w:next w:val="a"/>
    <w:link w:val="30"/>
    <w:uiPriority w:val="9"/>
    <w:unhideWhenUsed/>
    <w:qFormat/>
    <w:rsid w:val="00DA22B8"/>
    <w:pPr>
      <w:numPr>
        <w:ilvl w:val="2"/>
        <w:numId w:val="3"/>
      </w:numPr>
      <w:ind w:left="720"/>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Body Text Indent Char"/>
    <w:basedOn w:val="a"/>
    <w:semiHidden/>
    <w:rsid w:val="00970068"/>
    <w:pPr>
      <w:ind w:firstLine="360"/>
    </w:pPr>
    <w:rPr>
      <w:rFonts w:ascii="Times" w:hAnsi="Times"/>
      <w:sz w:val="20"/>
      <w:szCs w:val="20"/>
    </w:rPr>
  </w:style>
  <w:style w:type="paragraph" w:customStyle="1" w:styleId="Author">
    <w:name w:val="Author"/>
    <w:basedOn w:val="a"/>
    <w:next w:val="a"/>
    <w:rsid w:val="00970068"/>
    <w:pPr>
      <w:keepNext/>
      <w:overflowPunct w:val="0"/>
      <w:autoSpaceDE w:val="0"/>
      <w:autoSpaceDN w:val="0"/>
      <w:adjustRightInd w:val="0"/>
      <w:jc w:val="center"/>
      <w:textAlignment w:val="baseline"/>
    </w:pPr>
    <w:rPr>
      <w:rFonts w:ascii="Helvetica" w:hAnsi="Helvetica"/>
      <w:b/>
      <w:sz w:val="20"/>
      <w:szCs w:val="20"/>
    </w:rPr>
  </w:style>
  <w:style w:type="paragraph" w:styleId="a5">
    <w:name w:val="Title"/>
    <w:basedOn w:val="a"/>
    <w:next w:val="a"/>
    <w:rsid w:val="00970068"/>
    <w:pPr>
      <w:framePr w:w="9360" w:hSpace="187" w:vSpace="187" w:wrap="notBeside" w:vAnchor="text" w:hAnchor="page" w:xAlign="center" w:y="1"/>
      <w:autoSpaceDE w:val="0"/>
      <w:autoSpaceDN w:val="0"/>
      <w:jc w:val="center"/>
    </w:pPr>
    <w:rPr>
      <w:kern w:val="28"/>
      <w:sz w:val="48"/>
      <w:szCs w:val="48"/>
    </w:rPr>
  </w:style>
  <w:style w:type="paragraph" w:styleId="a6">
    <w:name w:val="Balloon Text"/>
    <w:basedOn w:val="a"/>
    <w:link w:val="a7"/>
    <w:uiPriority w:val="99"/>
    <w:semiHidden/>
    <w:unhideWhenUsed/>
    <w:rsid w:val="0063006F"/>
    <w:rPr>
      <w:rFonts w:ascii="Tahoma" w:hAnsi="Tahoma"/>
      <w:sz w:val="16"/>
      <w:szCs w:val="16"/>
    </w:rPr>
  </w:style>
  <w:style w:type="character" w:customStyle="1" w:styleId="a7">
    <w:name w:val="Текст выноски Знак"/>
    <w:link w:val="a6"/>
    <w:uiPriority w:val="99"/>
    <w:semiHidden/>
    <w:rsid w:val="0063006F"/>
    <w:rPr>
      <w:rFonts w:ascii="Tahoma" w:hAnsi="Tahoma" w:cs="Tahoma"/>
      <w:sz w:val="16"/>
      <w:szCs w:val="16"/>
    </w:rPr>
  </w:style>
  <w:style w:type="paragraph" w:styleId="a8">
    <w:name w:val="header"/>
    <w:basedOn w:val="a"/>
    <w:link w:val="a9"/>
    <w:uiPriority w:val="99"/>
    <w:unhideWhenUsed/>
    <w:rsid w:val="0063006F"/>
    <w:pPr>
      <w:tabs>
        <w:tab w:val="center" w:pos="4680"/>
        <w:tab w:val="right" w:pos="9360"/>
      </w:tabs>
    </w:pPr>
  </w:style>
  <w:style w:type="character" w:customStyle="1" w:styleId="a9">
    <w:name w:val="Верхний колонтитул Знак"/>
    <w:link w:val="a8"/>
    <w:uiPriority w:val="99"/>
    <w:rsid w:val="0063006F"/>
    <w:rPr>
      <w:sz w:val="24"/>
      <w:szCs w:val="24"/>
    </w:rPr>
  </w:style>
  <w:style w:type="paragraph" w:styleId="aa">
    <w:name w:val="footer"/>
    <w:basedOn w:val="a"/>
    <w:link w:val="ab"/>
    <w:uiPriority w:val="99"/>
    <w:unhideWhenUsed/>
    <w:rsid w:val="0063006F"/>
    <w:pPr>
      <w:tabs>
        <w:tab w:val="center" w:pos="4680"/>
        <w:tab w:val="right" w:pos="9360"/>
      </w:tabs>
    </w:pPr>
  </w:style>
  <w:style w:type="character" w:customStyle="1" w:styleId="ab">
    <w:name w:val="Нижний колонтитул Знак"/>
    <w:link w:val="aa"/>
    <w:uiPriority w:val="99"/>
    <w:rsid w:val="0063006F"/>
    <w:rPr>
      <w:sz w:val="24"/>
      <w:szCs w:val="24"/>
    </w:rPr>
  </w:style>
  <w:style w:type="paragraph" w:styleId="ac">
    <w:name w:val="footnote text"/>
    <w:basedOn w:val="a"/>
    <w:link w:val="ad"/>
    <w:uiPriority w:val="99"/>
    <w:semiHidden/>
    <w:unhideWhenUsed/>
    <w:rsid w:val="003E4039"/>
    <w:rPr>
      <w:sz w:val="20"/>
      <w:szCs w:val="20"/>
    </w:rPr>
  </w:style>
  <w:style w:type="character" w:customStyle="1" w:styleId="ad">
    <w:name w:val="Текст сноски Знак"/>
    <w:basedOn w:val="a1"/>
    <w:link w:val="ac"/>
    <w:uiPriority w:val="99"/>
    <w:semiHidden/>
    <w:rsid w:val="003E4039"/>
  </w:style>
  <w:style w:type="character" w:styleId="ae">
    <w:name w:val="footnote reference"/>
    <w:uiPriority w:val="99"/>
    <w:semiHidden/>
    <w:unhideWhenUsed/>
    <w:rsid w:val="003E4039"/>
    <w:rPr>
      <w:vertAlign w:val="superscript"/>
    </w:rPr>
  </w:style>
  <w:style w:type="paragraph" w:styleId="a0">
    <w:name w:val="List Paragraph"/>
    <w:aliases w:val="Список использованных источников"/>
    <w:basedOn w:val="a"/>
    <w:uiPriority w:val="34"/>
    <w:qFormat/>
    <w:rsid w:val="00642C40"/>
    <w:pPr>
      <w:ind w:firstLine="0"/>
    </w:pPr>
    <w:rPr>
      <w:b/>
      <w:bCs/>
      <w:lang w:val="ru-RU"/>
    </w:rPr>
  </w:style>
  <w:style w:type="character" w:customStyle="1" w:styleId="shorttext">
    <w:name w:val="short_text"/>
    <w:basedOn w:val="a1"/>
    <w:rsid w:val="00CD2DBF"/>
  </w:style>
  <w:style w:type="character" w:customStyle="1" w:styleId="hps">
    <w:name w:val="hps"/>
    <w:basedOn w:val="a1"/>
    <w:rsid w:val="00CD2DBF"/>
  </w:style>
  <w:style w:type="character" w:styleId="af">
    <w:name w:val="Hyperlink"/>
    <w:basedOn w:val="a1"/>
    <w:uiPriority w:val="99"/>
    <w:unhideWhenUsed/>
    <w:rsid w:val="0087299C"/>
    <w:rPr>
      <w:color w:val="0000FF"/>
      <w:u w:val="single"/>
    </w:rPr>
  </w:style>
  <w:style w:type="paragraph" w:customStyle="1" w:styleId="IFKbodytext">
    <w:name w:val="IFK_bodytext"/>
    <w:basedOn w:val="a"/>
    <w:uiPriority w:val="99"/>
    <w:rsid w:val="003E0118"/>
    <w:pPr>
      <w:spacing w:after="200" w:line="360" w:lineRule="auto"/>
    </w:pPr>
    <w:rPr>
      <w:rFonts w:ascii="Arial" w:hAnsi="Arial" w:cs="Arial"/>
      <w:sz w:val="22"/>
      <w:szCs w:val="22"/>
      <w:lang w:val="en-GB"/>
    </w:rPr>
  </w:style>
  <w:style w:type="table" w:styleId="af0">
    <w:name w:val="Table Grid"/>
    <w:basedOn w:val="a2"/>
    <w:uiPriority w:val="59"/>
    <w:rsid w:val="00176C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ferences">
    <w:name w:val="References"/>
    <w:basedOn w:val="a"/>
    <w:next w:val="a"/>
    <w:link w:val="References0"/>
    <w:rsid w:val="002513CC"/>
    <w:pPr>
      <w:numPr>
        <w:numId w:val="7"/>
      </w:numPr>
      <w:tabs>
        <w:tab w:val="left" w:pos="284"/>
      </w:tabs>
    </w:pPr>
    <w:rPr>
      <w:rFonts w:eastAsia="SimSun"/>
      <w:lang w:val="en-GB" w:eastAsia="pl-PL"/>
    </w:rPr>
  </w:style>
  <w:style w:type="character" w:customStyle="1" w:styleId="References0">
    <w:name w:val="References Знак"/>
    <w:basedOn w:val="a1"/>
    <w:link w:val="References"/>
    <w:rsid w:val="002513CC"/>
    <w:rPr>
      <w:rFonts w:eastAsia="SimSun"/>
      <w:sz w:val="24"/>
      <w:szCs w:val="24"/>
      <w:lang w:val="en-GB" w:eastAsia="pl-PL"/>
    </w:rPr>
  </w:style>
  <w:style w:type="character" w:customStyle="1" w:styleId="10">
    <w:name w:val="Заголовок 1 Знак"/>
    <w:basedOn w:val="a1"/>
    <w:link w:val="1"/>
    <w:uiPriority w:val="9"/>
    <w:rsid w:val="002E280E"/>
    <w:rPr>
      <w:b/>
      <w:bCs/>
      <w:sz w:val="24"/>
      <w:szCs w:val="24"/>
      <w:lang w:eastAsia="en-US"/>
    </w:rPr>
  </w:style>
  <w:style w:type="paragraph" w:styleId="af1">
    <w:name w:val="No Spacing"/>
    <w:uiPriority w:val="1"/>
    <w:rsid w:val="00D131C5"/>
    <w:rPr>
      <w:sz w:val="24"/>
      <w:szCs w:val="24"/>
      <w:lang w:val="en-US" w:eastAsia="en-US"/>
    </w:rPr>
  </w:style>
  <w:style w:type="character" w:customStyle="1" w:styleId="20">
    <w:name w:val="Заголовок 2 Знак"/>
    <w:basedOn w:val="a1"/>
    <w:link w:val="2"/>
    <w:uiPriority w:val="9"/>
    <w:rsid w:val="00D131C5"/>
    <w:rPr>
      <w:rFonts w:eastAsia="Times New Roman" w:cs="Times New Roman"/>
      <w:b/>
      <w:sz w:val="24"/>
      <w:szCs w:val="26"/>
      <w:lang w:eastAsia="en-US"/>
    </w:rPr>
  </w:style>
  <w:style w:type="character" w:styleId="af2">
    <w:name w:val="Book Title"/>
    <w:aliases w:val="Название рисунка"/>
    <w:uiPriority w:val="33"/>
    <w:qFormat/>
    <w:rsid w:val="00642C40"/>
    <w:rPr>
      <w:sz w:val="20"/>
      <w:szCs w:val="20"/>
      <w:lang w:val="ru-RU"/>
    </w:rPr>
  </w:style>
  <w:style w:type="character" w:customStyle="1" w:styleId="30">
    <w:name w:val="Заголовок 3 Знак"/>
    <w:basedOn w:val="a1"/>
    <w:link w:val="3"/>
    <w:uiPriority w:val="9"/>
    <w:rsid w:val="00DA22B8"/>
    <w:rPr>
      <w:sz w:val="24"/>
      <w:szCs w:val="24"/>
      <w:lang w:val="en-US" w:eastAsia="en-US"/>
    </w:rPr>
  </w:style>
  <w:style w:type="character" w:styleId="af3">
    <w:name w:val="Intense Emphasis"/>
    <w:aliases w:val="Название работы"/>
    <w:uiPriority w:val="21"/>
    <w:qFormat/>
    <w:rsid w:val="00DA22B8"/>
    <w:rPr>
      <w:b/>
      <w:bCs/>
      <w:lang w:val="ru-RU"/>
    </w:rPr>
  </w:style>
  <w:style w:type="character" w:styleId="af4">
    <w:name w:val="Strong"/>
    <w:aliases w:val="Аннотация работы"/>
    <w:uiPriority w:val="22"/>
    <w:qFormat/>
    <w:rsid w:val="00642C40"/>
    <w:rPr>
      <w:rFonts w:ascii="Times New Roman" w:hAnsi="Times New Roman"/>
      <w:i/>
      <w:sz w:val="20"/>
      <w:szCs w:val="20"/>
      <w:lang w:val="ru-RU"/>
    </w:rPr>
  </w:style>
  <w:style w:type="paragraph" w:styleId="21">
    <w:name w:val="Quote"/>
    <w:aliases w:val="Ключевые слова. Надпись"/>
    <w:basedOn w:val="a"/>
    <w:next w:val="a"/>
    <w:link w:val="22"/>
    <w:uiPriority w:val="29"/>
    <w:qFormat/>
    <w:rsid w:val="00DA22B8"/>
    <w:rPr>
      <w:b/>
      <w:bCs/>
      <w:i/>
      <w:sz w:val="20"/>
      <w:szCs w:val="20"/>
      <w:lang w:val="ru-RU"/>
    </w:rPr>
  </w:style>
  <w:style w:type="character" w:customStyle="1" w:styleId="22">
    <w:name w:val="Цитата 2 Знак"/>
    <w:aliases w:val="Ключевые слова. Надпись Знак"/>
    <w:basedOn w:val="a1"/>
    <w:link w:val="21"/>
    <w:uiPriority w:val="29"/>
    <w:rsid w:val="00DA22B8"/>
    <w:rPr>
      <w:b/>
      <w:bCs/>
      <w:i/>
      <w:lang w:eastAsia="en-US"/>
    </w:rPr>
  </w:style>
  <w:style w:type="paragraph" w:styleId="af5">
    <w:name w:val="Intense Quote"/>
    <w:aliases w:val="Ключевые слова"/>
    <w:basedOn w:val="a"/>
    <w:next w:val="a"/>
    <w:link w:val="af6"/>
    <w:uiPriority w:val="30"/>
    <w:qFormat/>
    <w:rsid w:val="00DA22B8"/>
    <w:rPr>
      <w:bCs/>
      <w:i/>
      <w:sz w:val="20"/>
      <w:szCs w:val="20"/>
      <w:lang w:val="ru-RU"/>
    </w:rPr>
  </w:style>
  <w:style w:type="character" w:customStyle="1" w:styleId="af6">
    <w:name w:val="Выделенная цитата Знак"/>
    <w:aliases w:val="Ключевые слова Знак"/>
    <w:basedOn w:val="a1"/>
    <w:link w:val="af5"/>
    <w:uiPriority w:val="30"/>
    <w:rsid w:val="00DA22B8"/>
    <w:rPr>
      <w:bCs/>
      <w:i/>
      <w:lang w:eastAsia="en-US"/>
    </w:rPr>
  </w:style>
  <w:style w:type="character" w:styleId="af7">
    <w:name w:val="Subtle Reference"/>
    <w:aliases w:val="ФИО авторов"/>
    <w:uiPriority w:val="31"/>
    <w:qFormat/>
    <w:rsid w:val="00642C40"/>
    <w:rPr>
      <w:b/>
      <w:bCs/>
      <w:lang w:val="ru-RU"/>
    </w:rPr>
  </w:style>
  <w:style w:type="character" w:styleId="af8">
    <w:name w:val="Intense Reference"/>
    <w:aliases w:val="Аффиляция авторов"/>
    <w:basedOn w:val="af2"/>
    <w:uiPriority w:val="32"/>
    <w:qFormat/>
    <w:rsid w:val="00642C40"/>
    <w:rPr>
      <w:sz w:val="20"/>
      <w:szCs w:val="20"/>
      <w:lang w:val="ru-RU"/>
    </w:rPr>
  </w:style>
</w:styles>
</file>

<file path=word/webSettings.xml><?xml version="1.0" encoding="utf-8"?>
<w:webSettings xmlns:r="http://schemas.openxmlformats.org/officeDocument/2006/relationships" xmlns:w="http://schemas.openxmlformats.org/wordprocessingml/2006/main">
  <w:divs>
    <w:div w:id="937444175">
      <w:bodyDiv w:val="1"/>
      <w:marLeft w:val="0"/>
      <w:marRight w:val="0"/>
      <w:marTop w:val="0"/>
      <w:marBottom w:val="0"/>
      <w:divBdr>
        <w:top w:val="none" w:sz="0" w:space="0" w:color="auto"/>
        <w:left w:val="none" w:sz="0" w:space="0" w:color="auto"/>
        <w:bottom w:val="none" w:sz="0" w:space="0" w:color="auto"/>
        <w:right w:val="none" w:sz="0" w:space="0" w:color="auto"/>
      </w:divBdr>
      <w:divsChild>
        <w:div w:id="580911537">
          <w:marLeft w:val="0"/>
          <w:marRight w:val="0"/>
          <w:marTop w:val="0"/>
          <w:marBottom w:val="0"/>
          <w:divBdr>
            <w:top w:val="none" w:sz="0" w:space="0" w:color="auto"/>
            <w:left w:val="none" w:sz="0" w:space="0" w:color="auto"/>
            <w:bottom w:val="none" w:sz="0" w:space="0" w:color="auto"/>
            <w:right w:val="none" w:sz="0" w:space="0" w:color="auto"/>
          </w:divBdr>
        </w:div>
        <w:div w:id="857087854">
          <w:marLeft w:val="0"/>
          <w:marRight w:val="0"/>
          <w:marTop w:val="0"/>
          <w:marBottom w:val="0"/>
          <w:divBdr>
            <w:top w:val="none" w:sz="0" w:space="0" w:color="auto"/>
            <w:left w:val="none" w:sz="0" w:space="0" w:color="auto"/>
            <w:bottom w:val="none" w:sz="0" w:space="0" w:color="auto"/>
            <w:right w:val="none" w:sz="0" w:space="0" w:color="auto"/>
          </w:divBdr>
        </w:div>
        <w:div w:id="880290623">
          <w:marLeft w:val="0"/>
          <w:marRight w:val="0"/>
          <w:marTop w:val="0"/>
          <w:marBottom w:val="0"/>
          <w:divBdr>
            <w:top w:val="none" w:sz="0" w:space="0" w:color="auto"/>
            <w:left w:val="none" w:sz="0" w:space="0" w:color="auto"/>
            <w:bottom w:val="none" w:sz="0" w:space="0" w:color="auto"/>
            <w:right w:val="none" w:sz="0" w:space="0" w:color="auto"/>
          </w:divBdr>
        </w:div>
        <w:div w:id="1050769495">
          <w:marLeft w:val="0"/>
          <w:marRight w:val="0"/>
          <w:marTop w:val="0"/>
          <w:marBottom w:val="0"/>
          <w:divBdr>
            <w:top w:val="none" w:sz="0" w:space="0" w:color="auto"/>
            <w:left w:val="none" w:sz="0" w:space="0" w:color="auto"/>
            <w:bottom w:val="none" w:sz="0" w:space="0" w:color="auto"/>
            <w:right w:val="none" w:sz="0" w:space="0" w:color="auto"/>
          </w:divBdr>
        </w:div>
        <w:div w:id="1284996996">
          <w:marLeft w:val="0"/>
          <w:marRight w:val="0"/>
          <w:marTop w:val="0"/>
          <w:marBottom w:val="0"/>
          <w:divBdr>
            <w:top w:val="none" w:sz="0" w:space="0" w:color="auto"/>
            <w:left w:val="none" w:sz="0" w:space="0" w:color="auto"/>
            <w:bottom w:val="none" w:sz="0" w:space="0" w:color="auto"/>
            <w:right w:val="none" w:sz="0" w:space="0" w:color="auto"/>
          </w:divBdr>
        </w:div>
        <w:div w:id="1487361228">
          <w:marLeft w:val="0"/>
          <w:marRight w:val="0"/>
          <w:marTop w:val="0"/>
          <w:marBottom w:val="0"/>
          <w:divBdr>
            <w:top w:val="none" w:sz="0" w:space="0" w:color="auto"/>
            <w:left w:val="none" w:sz="0" w:space="0" w:color="auto"/>
            <w:bottom w:val="none" w:sz="0" w:space="0" w:color="auto"/>
            <w:right w:val="none" w:sz="0" w:space="0" w:color="auto"/>
          </w:divBdr>
        </w:div>
        <w:div w:id="19828051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afurov@ssau.com" TargetMode="Externa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mecmod@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hyperlink" Target="http://www.fink.com/Kevin.html" TargetMode="External"/><Relationship Id="rId4" Type="http://schemas.openxmlformats.org/officeDocument/2006/relationships/settings" Target="settings.xml"/><Relationship Id="rId9" Type="http://schemas.openxmlformats.org/officeDocument/2006/relationships/hyperlink" Target="mailto:mecmod@mail.ru" TargetMode="External"/><Relationship Id="rId14" Type="http://schemas.openxmlformats.org/officeDocument/2006/relationships/image" Target="media/image2.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ople\&#1050;&#1040;&#1060;&#1045;&#1044;&#1056;&#1040;\2018\&#1050;&#1054;&#1053;&#1060;&#1045;&#1056;&#1045;&#1053;&#1062;&#1048;&#1048;\&#1060;&#1072;&#1081;&#1083;&#1099;%20&#1076;&#1083;&#1103;%20&#1074;&#1082;&#1083;&#1072;&#1076;&#1082;&#1080;%20&#1090;&#1088;&#1077;&#1073;&#1086;&#1074;&#1072;&#1085;&#1080;&#1103;%20&#1082;%20&#1084;&#1072;&#1090;&#1077;&#1088;&#1080;&#1072;&#1083;&#1072;&#1084;\Paper_templat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9A3B-3BAD-4272-BC28-721228C2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Paper_template.dotx</Template>
  <TotalTime>1</TotalTime>
  <Pages>5</Pages>
  <Words>1859</Words>
  <Characters>10600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Nomenclature</vt:lpstr>
    </vt:vector>
  </TitlesOfParts>
  <Company/>
  <LinksUpToDate>false</LinksUpToDate>
  <CharactersWithSpaces>12435</CharactersWithSpaces>
  <SharedDoc>false</SharedDoc>
  <HLinks>
    <vt:vector size="30" baseType="variant">
      <vt:variant>
        <vt:i4>7798826</vt:i4>
      </vt:variant>
      <vt:variant>
        <vt:i4>18</vt:i4>
      </vt:variant>
      <vt:variant>
        <vt:i4>0</vt:i4>
      </vt:variant>
      <vt:variant>
        <vt:i4>5</vt:i4>
      </vt:variant>
      <vt:variant>
        <vt:lpwstr>http://www.fink.com/Kevin.html</vt:lpwstr>
      </vt:variant>
      <vt:variant>
        <vt:lpwstr/>
      </vt:variant>
      <vt:variant>
        <vt:i4>3932172</vt:i4>
      </vt:variant>
      <vt:variant>
        <vt:i4>15</vt:i4>
      </vt:variant>
      <vt:variant>
        <vt:i4>0</vt:i4>
      </vt:variant>
      <vt:variant>
        <vt:i4>5</vt:i4>
      </vt:variant>
      <vt:variant>
        <vt:lpwstr>mailto:mecmod@mail.ru</vt:lpwstr>
      </vt:variant>
      <vt:variant>
        <vt:lpwstr/>
      </vt:variant>
      <vt:variant>
        <vt:i4>7798826</vt:i4>
      </vt:variant>
      <vt:variant>
        <vt:i4>12</vt:i4>
      </vt:variant>
      <vt:variant>
        <vt:i4>0</vt:i4>
      </vt:variant>
      <vt:variant>
        <vt:i4>5</vt:i4>
      </vt:variant>
      <vt:variant>
        <vt:lpwstr>http://www.fink.com/Kevin.html</vt:lpwstr>
      </vt:variant>
      <vt:variant>
        <vt:lpwstr/>
      </vt:variant>
      <vt:variant>
        <vt:i4>3932172</vt:i4>
      </vt:variant>
      <vt:variant>
        <vt:i4>3</vt:i4>
      </vt:variant>
      <vt:variant>
        <vt:i4>0</vt:i4>
      </vt:variant>
      <vt:variant>
        <vt:i4>5</vt:i4>
      </vt:variant>
      <vt:variant>
        <vt:lpwstr>mailto:mecmod@mail.ru</vt:lpwstr>
      </vt:variant>
      <vt:variant>
        <vt:lpwstr/>
      </vt:variant>
      <vt:variant>
        <vt:i4>3407892</vt:i4>
      </vt:variant>
      <vt:variant>
        <vt:i4>0</vt:i4>
      </vt:variant>
      <vt:variant>
        <vt:i4>0</vt:i4>
      </vt:variant>
      <vt:variant>
        <vt:i4>5</vt:i4>
      </vt:variant>
      <vt:variant>
        <vt:lpwstr>mailto:gafurov@ssau.com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Nomenclature</dc:title>
  <dc:creator>NL</dc:creator>
  <cp:lastModifiedBy>NL</cp:lastModifiedBy>
  <cp:revision>1</cp:revision>
  <cp:lastPrinted>2014-05-23T07:51:00Z</cp:lastPrinted>
  <dcterms:created xsi:type="dcterms:W3CDTF">2018-03-21T11:54:00Z</dcterms:created>
  <dcterms:modified xsi:type="dcterms:W3CDTF">2018-03-21T11:55:00Z</dcterms:modified>
</cp:coreProperties>
</file>